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sz w:val="44"/>
          <w:szCs w:val="44"/>
          <w14:textFill>
            <w14:solidFill>
              <w14:schemeClr w14:val="tx1"/>
            </w14:solidFill>
          </w14:textFill>
        </w:rPr>
      </w:pPr>
      <w:bookmarkStart w:id="0" w:name="_GoBack"/>
      <w:bookmarkEnd w:id="0"/>
      <w:r>
        <w:rPr>
          <w:rFonts w:hint="eastAsia" w:ascii="宋体" w:hAnsi="宋体" w:eastAsia="宋体" w:cs="宋体"/>
          <w:b/>
          <w:bCs/>
          <w:color w:val="000000" w:themeColor="text1"/>
          <w:sz w:val="44"/>
          <w:szCs w:val="44"/>
          <w14:textFill>
            <w14:solidFill>
              <w14:schemeClr w14:val="tx1"/>
            </w14:solidFill>
          </w14:textFill>
        </w:rPr>
        <w:t>跨越发展的东阳</w:t>
      </w:r>
    </w:p>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许元</w:t>
      </w:r>
    </w:p>
    <w:p>
      <w:pPr>
        <w:jc w:val="center"/>
        <w:rPr>
          <w:rFonts w:hint="eastAsia" w:ascii="宋体" w:hAnsi="宋体" w:eastAsia="宋体" w:cs="宋体"/>
          <w:color w:val="000000" w:themeColor="text1"/>
          <w:sz w:val="24"/>
          <w:szCs w:val="24"/>
          <w:lang w:val="en-US" w:eastAsia="zh-CN"/>
          <w14:textFill>
            <w14:solidFill>
              <w14:schemeClr w14:val="tx1"/>
            </w14:solidFill>
          </w14:textFill>
        </w:rPr>
      </w:pPr>
    </w:p>
    <w:p>
      <w:pPr>
        <w:ind w:firstLine="480" w:firstLineChars="200"/>
        <w:rPr>
          <w:rFonts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东阳是一个人文历史</w:t>
      </w:r>
      <w:r>
        <w:rPr>
          <w:rFonts w:ascii="宋体" w:hAnsi="宋体" w:eastAsia="宋体" w:cs="Arial"/>
          <w:color w:val="000000" w:themeColor="text1"/>
          <w:sz w:val="24"/>
          <w:szCs w:val="24"/>
          <w14:textFill>
            <w14:solidFill>
              <w14:schemeClr w14:val="tx1"/>
            </w14:solidFill>
          </w14:textFill>
        </w:rPr>
        <w:t>悠久</w:t>
      </w:r>
      <w:r>
        <w:rPr>
          <w:rFonts w:hint="eastAsia" w:ascii="宋体" w:hAnsi="宋体" w:eastAsia="宋体" w:cs="Arial"/>
          <w:color w:val="000000" w:themeColor="text1"/>
          <w:sz w:val="24"/>
          <w:szCs w:val="24"/>
          <w14:textFill>
            <w14:solidFill>
              <w14:schemeClr w14:val="tx1"/>
            </w14:solidFill>
          </w14:textFill>
        </w:rPr>
        <w:t>的地方。据今</w:t>
      </w:r>
      <w:r>
        <w:rPr>
          <w:rFonts w:ascii="宋体" w:hAnsi="宋体" w:eastAsia="宋体" w:cs="Arial"/>
          <w:color w:val="000000" w:themeColor="text1"/>
          <w:sz w:val="24"/>
          <w:szCs w:val="24"/>
          <w14:textFill>
            <w14:solidFill>
              <w14:schemeClr w14:val="tx1"/>
            </w14:solidFill>
          </w14:textFill>
        </w:rPr>
        <w:t>1800多年</w:t>
      </w:r>
      <w:r>
        <w:rPr>
          <w:rFonts w:hint="eastAsia" w:ascii="宋体" w:hAnsi="宋体" w:eastAsia="宋体" w:cs="Arial"/>
          <w:color w:val="000000" w:themeColor="text1"/>
          <w:sz w:val="24"/>
          <w:szCs w:val="24"/>
          <w14:textFill>
            <w14:solidFill>
              <w14:schemeClr w14:val="tx1"/>
            </w14:solidFill>
          </w14:textFill>
        </w:rPr>
        <w:t>前，也就是公元</w:t>
      </w:r>
      <w:r>
        <w:rPr>
          <w:rFonts w:ascii="宋体" w:hAnsi="宋体" w:eastAsia="宋体" w:cs="Arial"/>
          <w:color w:val="000000" w:themeColor="text1"/>
          <w:sz w:val="24"/>
          <w:szCs w:val="24"/>
          <w14:textFill>
            <w14:solidFill>
              <w14:schemeClr w14:val="tx1"/>
            </w14:solidFill>
          </w14:textFill>
        </w:rPr>
        <w:t>195年</w:t>
      </w:r>
      <w:r>
        <w:rPr>
          <w:rFonts w:hint="eastAsia" w:ascii="宋体" w:hAnsi="宋体" w:eastAsia="宋体" w:cs="Arial"/>
          <w:color w:val="000000" w:themeColor="text1"/>
          <w:sz w:val="24"/>
          <w:szCs w:val="24"/>
          <w14:textFill>
            <w14:solidFill>
              <w14:schemeClr w14:val="tx1"/>
            </w14:solidFill>
          </w14:textFill>
        </w:rPr>
        <w:t>（</w:t>
      </w:r>
      <w:r>
        <w:rPr>
          <w:rFonts w:ascii="宋体" w:hAnsi="宋体" w:eastAsia="宋体" w:cs="Arial"/>
          <w:color w:val="000000" w:themeColor="text1"/>
          <w:sz w:val="24"/>
          <w:szCs w:val="24"/>
          <w14:textFill>
            <w14:solidFill>
              <w14:schemeClr w14:val="tx1"/>
            </w14:solidFill>
          </w14:textFill>
        </w:rPr>
        <w:t>东汉献帝</w:t>
      </w:r>
      <w:r>
        <w:rPr>
          <w:sz w:val="24"/>
          <w:szCs w:val="24"/>
        </w:rPr>
        <w:fldChar w:fldCharType="begin"/>
      </w:r>
      <w:r>
        <w:rPr>
          <w:sz w:val="24"/>
          <w:szCs w:val="24"/>
        </w:rPr>
        <w:instrText xml:space="preserve"> HYPERLINK "http://www.so.com/s?q=%E5%85%B4%E5%B9%B3&amp;ie=utf-8&amp;src=internal_wenda_recommend_textn" \t "_blank" </w:instrText>
      </w:r>
      <w:r>
        <w:rPr>
          <w:sz w:val="24"/>
          <w:szCs w:val="24"/>
        </w:rPr>
        <w:fldChar w:fldCharType="separate"/>
      </w:r>
      <w:r>
        <w:rPr>
          <w:rStyle w:val="10"/>
          <w:rFonts w:ascii="宋体" w:hAnsi="宋体" w:eastAsia="宋体"/>
          <w:color w:val="000000" w:themeColor="text1"/>
          <w:sz w:val="24"/>
          <w:szCs w:val="24"/>
          <w:u w:val="none"/>
          <w14:textFill>
            <w14:solidFill>
              <w14:schemeClr w14:val="tx1"/>
            </w14:solidFill>
          </w14:textFill>
        </w:rPr>
        <w:t>兴平</w:t>
      </w:r>
      <w:r>
        <w:rPr>
          <w:rStyle w:val="10"/>
          <w:rFonts w:ascii="宋体" w:hAnsi="宋体" w:eastAsia="宋体"/>
          <w:color w:val="000000" w:themeColor="text1"/>
          <w:sz w:val="24"/>
          <w:szCs w:val="24"/>
          <w:u w:val="none"/>
          <w14:textFill>
            <w14:solidFill>
              <w14:schemeClr w14:val="tx1"/>
            </w14:solidFill>
          </w14:textFill>
        </w:rPr>
        <w:fldChar w:fldCharType="end"/>
      </w:r>
      <w:r>
        <w:rPr>
          <w:rFonts w:ascii="宋体" w:hAnsi="宋体" w:eastAsia="宋体" w:cs="Arial"/>
          <w:color w:val="000000" w:themeColor="text1"/>
          <w:sz w:val="24"/>
          <w:szCs w:val="24"/>
          <w14:textFill>
            <w14:solidFill>
              <w14:schemeClr w14:val="tx1"/>
            </w14:solidFill>
          </w14:textFill>
        </w:rPr>
        <w:t>二年</w:t>
      </w:r>
      <w:r>
        <w:rPr>
          <w:rFonts w:hint="eastAsia" w:ascii="宋体" w:hAnsi="宋体" w:eastAsia="宋体" w:cs="Arial"/>
          <w:color w:val="000000" w:themeColor="text1"/>
          <w:sz w:val="24"/>
          <w:szCs w:val="24"/>
          <w14:textFill>
            <w14:solidFill>
              <w14:schemeClr w14:val="tx1"/>
            </w14:solidFill>
          </w14:textFill>
        </w:rPr>
        <w:t>），在东阳这个地方就</w:t>
      </w:r>
      <w:r>
        <w:rPr>
          <w:rFonts w:ascii="宋体" w:hAnsi="宋体" w:eastAsia="宋体" w:cs="Arial"/>
          <w:color w:val="000000" w:themeColor="text1"/>
          <w:sz w:val="24"/>
          <w:szCs w:val="24"/>
          <w14:textFill>
            <w14:solidFill>
              <w14:schemeClr w14:val="tx1"/>
            </w14:solidFill>
          </w14:textFill>
        </w:rPr>
        <w:t>建</w:t>
      </w:r>
      <w:r>
        <w:rPr>
          <w:rFonts w:hint="eastAsia" w:ascii="宋体" w:hAnsi="宋体" w:eastAsia="宋体" w:cs="Arial"/>
          <w:color w:val="000000" w:themeColor="text1"/>
          <w:sz w:val="24"/>
          <w:szCs w:val="24"/>
          <w14:textFill>
            <w14:solidFill>
              <w14:schemeClr w14:val="tx1"/>
            </w14:solidFill>
          </w14:textFill>
        </w:rPr>
        <w:t>了</w:t>
      </w:r>
      <w:r>
        <w:rPr>
          <w:rFonts w:ascii="宋体" w:hAnsi="宋体" w:eastAsia="宋体" w:cs="Arial"/>
          <w:color w:val="000000" w:themeColor="text1"/>
          <w:sz w:val="24"/>
          <w:szCs w:val="24"/>
          <w14:textFill>
            <w14:solidFill>
              <w14:schemeClr w14:val="tx1"/>
            </w14:solidFill>
          </w14:textFill>
        </w:rPr>
        <w:t>县制</w:t>
      </w:r>
      <w:r>
        <w:rPr>
          <w:rFonts w:hint="eastAsia" w:ascii="宋体" w:hAnsi="宋体" w:eastAsia="宋体" w:cs="Arial"/>
          <w:color w:val="000000" w:themeColor="text1"/>
          <w:sz w:val="24"/>
          <w:szCs w:val="24"/>
          <w14:textFill>
            <w14:solidFill>
              <w14:schemeClr w14:val="tx1"/>
            </w14:solidFill>
          </w14:textFill>
        </w:rPr>
        <w:t>，当时叫</w:t>
      </w:r>
      <w:r>
        <w:rPr>
          <w:rFonts w:ascii="宋体" w:hAnsi="宋体" w:eastAsia="宋体" w:cs="Arial"/>
          <w:color w:val="000000" w:themeColor="text1"/>
          <w:sz w:val="24"/>
          <w:szCs w:val="24"/>
          <w14:textFill>
            <w14:solidFill>
              <w14:schemeClr w14:val="tx1"/>
            </w14:solidFill>
          </w14:textFill>
        </w:rPr>
        <w:t>吴宁，</w:t>
      </w:r>
      <w:r>
        <w:rPr>
          <w:rFonts w:hint="eastAsia" w:ascii="宋体" w:hAnsi="宋体" w:eastAsia="宋体" w:cs="Arial"/>
          <w:color w:val="000000" w:themeColor="text1"/>
          <w:sz w:val="24"/>
          <w:szCs w:val="24"/>
          <w14:textFill>
            <w14:solidFill>
              <w14:schemeClr w14:val="tx1"/>
            </w14:solidFill>
          </w14:textFill>
        </w:rPr>
        <w:t>也就是现在城区所在地吴宁镇名称的来历，当时吴宁</w:t>
      </w:r>
      <w:r>
        <w:rPr>
          <w:rFonts w:ascii="宋体" w:hAnsi="宋体" w:eastAsia="宋体" w:cs="Arial"/>
          <w:color w:val="000000" w:themeColor="text1"/>
          <w:sz w:val="24"/>
          <w:szCs w:val="24"/>
          <w14:textFill>
            <w14:solidFill>
              <w14:schemeClr w14:val="tx1"/>
            </w14:solidFill>
          </w14:textFill>
        </w:rPr>
        <w:t>属会稽郡。</w:t>
      </w:r>
      <w:r>
        <w:rPr>
          <w:rFonts w:hint="eastAsia" w:ascii="宋体" w:hAnsi="宋体" w:eastAsia="宋体" w:cs="Arial"/>
          <w:color w:val="000000" w:themeColor="text1"/>
          <w:sz w:val="24"/>
          <w:szCs w:val="24"/>
          <w14:textFill>
            <w14:solidFill>
              <w14:schemeClr w14:val="tx1"/>
            </w14:solidFill>
          </w14:textFill>
        </w:rPr>
        <w:t>公元266年（</w:t>
      </w:r>
      <w:r>
        <w:rPr>
          <w:rFonts w:ascii="宋体" w:hAnsi="宋体" w:eastAsia="宋体" w:cs="Arial"/>
          <w:color w:val="000000" w:themeColor="text1"/>
          <w:sz w:val="24"/>
          <w:szCs w:val="24"/>
          <w14:textFill>
            <w14:solidFill>
              <w14:schemeClr w14:val="tx1"/>
            </w14:solidFill>
          </w14:textFill>
        </w:rPr>
        <w:t>三国·吴</w:t>
      </w:r>
      <w:r>
        <w:rPr>
          <w:rFonts w:ascii="宋体" w:hAnsi="宋体" w:eastAsia="宋体" w:cs="Arial"/>
          <w:color w:val="000000" w:themeColor="text1"/>
          <w:sz w:val="24"/>
          <w:szCs w:val="24"/>
          <w14:textFill>
            <w14:solidFill>
              <w14:schemeClr w14:val="tx1"/>
            </w14:solidFill>
          </w14:textFill>
        </w:rPr>
        <w:fldChar w:fldCharType="begin"/>
      </w:r>
      <w:r>
        <w:rPr>
          <w:rFonts w:ascii="宋体" w:hAnsi="宋体" w:eastAsia="宋体" w:cs="Arial"/>
          <w:color w:val="000000" w:themeColor="text1"/>
          <w:sz w:val="24"/>
          <w:szCs w:val="24"/>
          <w14:textFill>
            <w14:solidFill>
              <w14:schemeClr w14:val="tx1"/>
            </w14:solidFill>
          </w14:textFill>
        </w:rPr>
        <w:instrText xml:space="preserve"> HYPERLINK "https://baike.so.com/doc/6664467-6878295.html" \t "_blank" </w:instrText>
      </w:r>
      <w:r>
        <w:rPr>
          <w:rFonts w:ascii="宋体" w:hAnsi="宋体" w:eastAsia="宋体" w:cs="Arial"/>
          <w:color w:val="000000" w:themeColor="text1"/>
          <w:sz w:val="24"/>
          <w:szCs w:val="24"/>
          <w14:textFill>
            <w14:solidFill>
              <w14:schemeClr w14:val="tx1"/>
            </w14:solidFill>
          </w14:textFill>
        </w:rPr>
        <w:fldChar w:fldCharType="separate"/>
      </w:r>
      <w:r>
        <w:rPr>
          <w:rStyle w:val="10"/>
          <w:rFonts w:ascii="宋体" w:hAnsi="宋体" w:eastAsia="宋体" w:cs="Arial"/>
          <w:color w:val="000000" w:themeColor="text1"/>
          <w:sz w:val="24"/>
          <w:szCs w:val="24"/>
          <w:u w:val="none"/>
          <w14:textFill>
            <w14:solidFill>
              <w14:schemeClr w14:val="tx1"/>
            </w14:solidFill>
          </w14:textFill>
        </w:rPr>
        <w:t>宝鼎</w:t>
      </w:r>
      <w:r>
        <w:rPr>
          <w:rFonts w:ascii="宋体" w:hAnsi="宋体" w:eastAsia="宋体" w:cs="Arial"/>
          <w:color w:val="000000" w:themeColor="text1"/>
          <w:sz w:val="24"/>
          <w:szCs w:val="24"/>
          <w14:textFill>
            <w14:solidFill>
              <w14:schemeClr w14:val="tx1"/>
            </w14:solidFill>
          </w14:textFill>
        </w:rPr>
        <w:fldChar w:fldCharType="end"/>
      </w:r>
      <w:r>
        <w:rPr>
          <w:rFonts w:ascii="宋体" w:hAnsi="宋体" w:eastAsia="宋体" w:cs="Arial"/>
          <w:color w:val="000000" w:themeColor="text1"/>
          <w:sz w:val="24"/>
          <w:szCs w:val="24"/>
          <w14:textFill>
            <w14:solidFill>
              <w14:schemeClr w14:val="tx1"/>
            </w14:solidFill>
          </w14:textFill>
        </w:rPr>
        <w:t>元年</w:t>
      </w:r>
      <w:r>
        <w:rPr>
          <w:rFonts w:hint="eastAsia" w:ascii="宋体" w:hAnsi="宋体" w:eastAsia="宋体" w:cs="Arial"/>
          <w:color w:val="000000" w:themeColor="text1"/>
          <w:sz w:val="24"/>
          <w:szCs w:val="24"/>
          <w14:textFill>
            <w14:solidFill>
              <w14:schemeClr w14:val="tx1"/>
            </w14:solidFill>
          </w14:textFill>
        </w:rPr>
        <w:t>），</w:t>
      </w:r>
      <w:r>
        <w:rPr>
          <w:rStyle w:val="10"/>
          <w:rFonts w:ascii="宋体" w:hAnsi="宋体" w:eastAsia="宋体" w:cs="Arial"/>
          <w:color w:val="000000" w:themeColor="text1"/>
          <w:sz w:val="24"/>
          <w:szCs w:val="24"/>
          <w:u w:val="none"/>
          <w14:textFill>
            <w14:solidFill>
              <w14:schemeClr w14:val="tx1"/>
            </w14:solidFill>
          </w14:textFill>
        </w:rPr>
        <w:fldChar w:fldCharType="begin"/>
      </w:r>
      <w:r>
        <w:rPr>
          <w:rStyle w:val="10"/>
          <w:rFonts w:ascii="宋体" w:hAnsi="宋体" w:eastAsia="宋体" w:cs="Arial"/>
          <w:color w:val="000000" w:themeColor="text1"/>
          <w:sz w:val="24"/>
          <w:szCs w:val="24"/>
          <w:u w:val="none"/>
          <w14:textFill>
            <w14:solidFill>
              <w14:schemeClr w14:val="tx1"/>
            </w14:solidFill>
          </w14:textFill>
        </w:rPr>
        <w:instrText xml:space="preserve"> HYPERLINK "https://baike.so.com/doc/6958611-7181061.html" \t "_blank" </w:instrText>
      </w:r>
      <w:r>
        <w:rPr>
          <w:rStyle w:val="10"/>
          <w:rFonts w:ascii="宋体" w:hAnsi="宋体" w:eastAsia="宋体" w:cs="Arial"/>
          <w:color w:val="000000" w:themeColor="text1"/>
          <w:sz w:val="24"/>
          <w:szCs w:val="24"/>
          <w:u w:val="none"/>
          <w14:textFill>
            <w14:solidFill>
              <w14:schemeClr w14:val="tx1"/>
            </w14:solidFill>
          </w14:textFill>
        </w:rPr>
        <w:fldChar w:fldCharType="separate"/>
      </w:r>
      <w:r>
        <w:rPr>
          <w:rStyle w:val="10"/>
          <w:rFonts w:ascii="宋体" w:hAnsi="宋体" w:eastAsia="宋体" w:cs="Arial"/>
          <w:color w:val="000000" w:themeColor="text1"/>
          <w:sz w:val="24"/>
          <w:szCs w:val="24"/>
          <w:u w:val="none"/>
          <w14:textFill>
            <w14:solidFill>
              <w14:schemeClr w14:val="tx1"/>
            </w14:solidFill>
          </w14:textFill>
        </w:rPr>
        <w:t>东阳郡</w:t>
      </w:r>
      <w:r>
        <w:rPr>
          <w:rStyle w:val="10"/>
          <w:rFonts w:ascii="宋体" w:hAnsi="宋体" w:eastAsia="宋体" w:cs="Arial"/>
          <w:color w:val="000000" w:themeColor="text1"/>
          <w:sz w:val="24"/>
          <w:szCs w:val="24"/>
          <w:u w:val="none"/>
          <w14:textFill>
            <w14:solidFill>
              <w14:schemeClr w14:val="tx1"/>
            </w14:solidFill>
          </w14:textFill>
        </w:rPr>
        <w:fldChar w:fldCharType="end"/>
      </w:r>
      <w:r>
        <w:rPr>
          <w:rFonts w:hint="eastAsia" w:ascii="宋体" w:hAnsi="宋体" w:eastAsia="宋体" w:cs="Arial"/>
          <w:color w:val="000000" w:themeColor="text1"/>
          <w:sz w:val="24"/>
          <w:szCs w:val="24"/>
          <w14:textFill>
            <w14:solidFill>
              <w14:schemeClr w14:val="tx1"/>
            </w14:solidFill>
          </w14:textFill>
        </w:rPr>
        <w:t>从</w:t>
      </w:r>
      <w:r>
        <w:rPr>
          <w:rFonts w:ascii="宋体" w:hAnsi="宋体" w:eastAsia="宋体" w:cs="Arial"/>
          <w:color w:val="000000" w:themeColor="text1"/>
          <w:sz w:val="24"/>
          <w:szCs w:val="24"/>
          <w14:textFill>
            <w14:solidFill>
              <w14:schemeClr w14:val="tx1"/>
            </w14:solidFill>
          </w14:textFill>
        </w:rPr>
        <w:t>会稽郡</w:t>
      </w:r>
      <w:r>
        <w:rPr>
          <w:rFonts w:hint="eastAsia" w:ascii="宋体" w:hAnsi="宋体" w:eastAsia="宋体" w:cs="Arial"/>
          <w:color w:val="000000" w:themeColor="text1"/>
          <w:sz w:val="24"/>
          <w:szCs w:val="24"/>
          <w14:textFill>
            <w14:solidFill>
              <w14:schemeClr w14:val="tx1"/>
            </w14:solidFill>
          </w14:textFill>
        </w:rPr>
        <w:t>分出单设。东阳郡后来又改称过</w:t>
      </w:r>
      <w:r>
        <w:rPr>
          <w:rFonts w:ascii="宋体" w:hAnsi="宋体" w:eastAsia="宋体" w:cs="Arial"/>
          <w:color w:val="000000" w:themeColor="text1"/>
          <w:sz w:val="24"/>
          <w:szCs w:val="24"/>
          <w14:textFill>
            <w14:solidFill>
              <w14:schemeClr w14:val="tx1"/>
            </w14:solidFill>
          </w14:textFill>
        </w:rPr>
        <w:t>婺州</w:t>
      </w:r>
      <w:r>
        <w:rPr>
          <w:rFonts w:hint="eastAsia" w:ascii="宋体" w:hAnsi="宋体" w:eastAsia="宋体" w:cs="Arial"/>
          <w:color w:val="000000" w:themeColor="text1"/>
          <w:sz w:val="24"/>
          <w:szCs w:val="24"/>
          <w14:textFill>
            <w14:solidFill>
              <w14:schemeClr w14:val="tx1"/>
            </w14:solidFill>
          </w14:textFill>
        </w:rPr>
        <w:t>，就是现在金华一带，现在</w:t>
      </w:r>
      <w:r>
        <w:rPr>
          <w:rFonts w:hint="eastAsia" w:ascii="宋体" w:hAnsi="宋体" w:eastAsia="宋体"/>
          <w:sz w:val="24"/>
          <w:szCs w:val="24"/>
        </w:rPr>
        <w:t>金华也被称为</w:t>
      </w:r>
      <w:r>
        <w:rPr>
          <w:rFonts w:ascii="宋体" w:hAnsi="宋体" w:eastAsia="宋体"/>
          <w:sz w:val="24"/>
          <w:szCs w:val="24"/>
        </w:rPr>
        <w:t>“八婺</w:t>
      </w:r>
      <w:r>
        <w:rPr>
          <w:rFonts w:hint="eastAsia" w:ascii="宋体" w:hAnsi="宋体" w:eastAsia="宋体"/>
          <w:sz w:val="24"/>
          <w:szCs w:val="24"/>
        </w:rPr>
        <w:t>大地</w:t>
      </w:r>
      <w:r>
        <w:rPr>
          <w:rFonts w:ascii="宋体" w:hAnsi="宋体" w:eastAsia="宋体"/>
          <w:sz w:val="24"/>
          <w:szCs w:val="24"/>
        </w:rPr>
        <w:t>”</w:t>
      </w:r>
      <w:r>
        <w:rPr>
          <w:rFonts w:hint="eastAsia" w:ascii="宋体" w:hAnsi="宋体" w:eastAsia="宋体" w:cs="Arial"/>
          <w:color w:val="000000" w:themeColor="text1"/>
          <w:sz w:val="24"/>
          <w:szCs w:val="24"/>
          <w14:textFill>
            <w14:solidFill>
              <w14:schemeClr w14:val="tx1"/>
            </w14:solidFill>
          </w14:textFill>
        </w:rPr>
        <w:t>。公元</w:t>
      </w:r>
      <w:r>
        <w:rPr>
          <w:rFonts w:ascii="宋体" w:hAnsi="宋体" w:eastAsia="宋体" w:cs="Arial"/>
          <w:color w:val="000000" w:themeColor="text1"/>
          <w:sz w:val="24"/>
          <w:szCs w:val="24"/>
          <w14:textFill>
            <w14:solidFill>
              <w14:schemeClr w14:val="tx1"/>
            </w14:solidFill>
          </w14:textFill>
        </w:rPr>
        <w:t>688年</w:t>
      </w:r>
      <w:r>
        <w:rPr>
          <w:rFonts w:hint="eastAsia" w:ascii="宋体" w:hAnsi="宋体" w:eastAsia="宋体" w:cs="Arial"/>
          <w:color w:val="000000" w:themeColor="text1"/>
          <w:sz w:val="24"/>
          <w:szCs w:val="24"/>
          <w14:textFill>
            <w14:solidFill>
              <w14:schemeClr w14:val="tx1"/>
            </w14:solidFill>
          </w14:textFill>
        </w:rPr>
        <w:t>，</w:t>
      </w:r>
      <w:r>
        <w:rPr>
          <w:rFonts w:ascii="宋体" w:hAnsi="宋体" w:eastAsia="宋体" w:cs="Arial"/>
          <w:color w:val="000000" w:themeColor="text1"/>
          <w:sz w:val="24"/>
          <w:szCs w:val="24"/>
          <w14:textFill>
            <w14:solidFill>
              <w14:schemeClr w14:val="tx1"/>
            </w14:solidFill>
          </w14:textFill>
        </w:rPr>
        <w:t>东阳县</w:t>
      </w:r>
      <w:r>
        <w:rPr>
          <w:rFonts w:hint="eastAsia" w:ascii="宋体" w:hAnsi="宋体" w:eastAsia="宋体" w:cs="Arial"/>
          <w:color w:val="000000" w:themeColor="text1"/>
          <w:sz w:val="24"/>
          <w:szCs w:val="24"/>
          <w14:textFill>
            <w14:solidFill>
              <w14:schemeClr w14:val="tx1"/>
            </w14:solidFill>
          </w14:textFill>
        </w:rPr>
        <w:t>成立了，当时东阳在整个金华一带是相当有名望的，</w:t>
      </w:r>
      <w:r>
        <w:rPr>
          <w:rFonts w:hint="eastAsia" w:ascii="宋体" w:hAnsi="宋体" w:eastAsia="宋体"/>
          <w:sz w:val="24"/>
          <w:szCs w:val="24"/>
        </w:rPr>
        <w:t>东阳被称之为</w:t>
      </w:r>
      <w:r>
        <w:rPr>
          <w:rFonts w:ascii="宋体" w:hAnsi="宋体" w:eastAsia="宋体"/>
          <w:sz w:val="24"/>
          <w:szCs w:val="24"/>
        </w:rPr>
        <w:t>“婺之望县”</w:t>
      </w:r>
      <w:r>
        <w:rPr>
          <w:rFonts w:hint="eastAsia" w:ascii="宋体" w:hAnsi="宋体" w:eastAsia="宋体"/>
          <w:sz w:val="24"/>
          <w:szCs w:val="24"/>
        </w:rPr>
        <w:t>。</w:t>
      </w:r>
      <w:r>
        <w:rPr>
          <w:rFonts w:ascii="宋体" w:hAnsi="宋体" w:eastAsia="宋体" w:cs="Arial"/>
          <w:color w:val="000000" w:themeColor="text1"/>
          <w:sz w:val="24"/>
          <w:szCs w:val="24"/>
          <w14:textFill>
            <w14:solidFill>
              <w14:schemeClr w14:val="tx1"/>
            </w14:solidFill>
          </w14:textFill>
        </w:rPr>
        <w:t>1988年</w:t>
      </w:r>
      <w:r>
        <w:rPr>
          <w:rFonts w:hint="eastAsia" w:ascii="宋体" w:hAnsi="宋体" w:eastAsia="宋体" w:cs="Arial"/>
          <w:color w:val="000000" w:themeColor="text1"/>
          <w:sz w:val="24"/>
          <w:szCs w:val="24"/>
          <w14:textFill>
            <w14:solidFill>
              <w14:schemeClr w14:val="tx1"/>
            </w14:solidFill>
          </w14:textFill>
        </w:rPr>
        <w:t>，东阳县改称东阳</w:t>
      </w:r>
      <w:r>
        <w:rPr>
          <w:rFonts w:ascii="宋体" w:hAnsi="宋体" w:eastAsia="宋体" w:cs="Arial"/>
          <w:color w:val="000000" w:themeColor="text1"/>
          <w:sz w:val="24"/>
          <w:szCs w:val="24"/>
          <w14:textFill>
            <w14:solidFill>
              <w14:schemeClr w14:val="tx1"/>
            </w14:solidFill>
          </w14:textFill>
        </w:rPr>
        <w:t>市</w:t>
      </w:r>
      <w:r>
        <w:rPr>
          <w:rFonts w:hint="eastAsia" w:ascii="宋体" w:hAnsi="宋体" w:eastAsia="宋体" w:cs="Arial"/>
          <w:color w:val="000000" w:themeColor="text1"/>
          <w:sz w:val="24"/>
          <w:szCs w:val="24"/>
          <w14:textFill>
            <w14:solidFill>
              <w14:schemeClr w14:val="tx1"/>
            </w14:solidFill>
          </w14:textFill>
        </w:rPr>
        <w:t>。</w:t>
      </w:r>
    </w:p>
    <w:p>
      <w:pPr>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1978年冬天，我们国家开始改革开放，更促进了东阳各项事业的迅猛发展，特别是1988年5月25日，国务院批准东阳撤县设市，使得东阳站在跨越崛起的历史起点。东阳在改革开放40年，撤县设市30年，发生了巨大的变化。</w:t>
      </w:r>
    </w:p>
    <w:p>
      <w:pPr>
        <w:ind w:firstLine="48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从东阳发展的经济总量表，可以看到东阳天翻地覆地发展。下表是截止到2017年底，</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东阳经济的总量表。</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黑体" w:hAnsi="黑体" w:eastAsia="黑体"/>
                <w:b/>
                <w:szCs w:val="21"/>
              </w:rPr>
            </w:pPr>
            <w:r>
              <w:rPr>
                <w:rFonts w:hint="eastAsia" w:ascii="黑体" w:hAnsi="黑体" w:eastAsia="黑体"/>
                <w:b/>
                <w:szCs w:val="21"/>
              </w:rPr>
              <w:t>项目</w:t>
            </w:r>
          </w:p>
        </w:tc>
        <w:tc>
          <w:tcPr>
            <w:tcW w:w="2765" w:type="dxa"/>
          </w:tcPr>
          <w:p>
            <w:pPr>
              <w:jc w:val="center"/>
              <w:rPr>
                <w:rFonts w:ascii="黑体" w:hAnsi="黑体" w:eastAsia="黑体"/>
                <w:b/>
                <w:szCs w:val="21"/>
              </w:rPr>
            </w:pPr>
            <w:r>
              <w:rPr>
                <w:rFonts w:hint="eastAsia" w:ascii="黑体" w:hAnsi="黑体" w:eastAsia="黑体"/>
                <w:b/>
                <w:szCs w:val="21"/>
              </w:rPr>
              <w:t>经济量（元）</w:t>
            </w:r>
          </w:p>
        </w:tc>
        <w:tc>
          <w:tcPr>
            <w:tcW w:w="2766" w:type="dxa"/>
          </w:tcPr>
          <w:p>
            <w:pPr>
              <w:jc w:val="center"/>
              <w:rPr>
                <w:rFonts w:ascii="黑体" w:hAnsi="黑体" w:eastAsia="黑体"/>
                <w:b/>
                <w:szCs w:val="21"/>
              </w:rPr>
            </w:pPr>
            <w:r>
              <w:rPr>
                <w:rFonts w:hint="eastAsia" w:ascii="黑体" w:hAnsi="黑体" w:eastAsia="黑体"/>
                <w:b/>
                <w:szCs w:val="21"/>
              </w:rPr>
              <w:t>是1988年的倍数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楷体" w:hAnsi="楷体" w:eastAsia="楷体"/>
                <w:b/>
                <w:szCs w:val="21"/>
              </w:rPr>
            </w:pPr>
            <w:r>
              <w:rPr>
                <w:rFonts w:hint="eastAsia" w:ascii="楷体" w:hAnsi="楷体" w:eastAsia="楷体"/>
                <w:b/>
                <w:szCs w:val="21"/>
              </w:rPr>
              <w:t>生产总值</w:t>
            </w:r>
          </w:p>
        </w:tc>
        <w:tc>
          <w:tcPr>
            <w:tcW w:w="2765" w:type="dxa"/>
          </w:tcPr>
          <w:p>
            <w:pPr>
              <w:jc w:val="center"/>
              <w:rPr>
                <w:szCs w:val="21"/>
              </w:rPr>
            </w:pPr>
            <w:r>
              <w:rPr>
                <w:rFonts w:hint="eastAsia"/>
                <w:szCs w:val="21"/>
              </w:rPr>
              <w:t>553．91亿</w:t>
            </w:r>
          </w:p>
        </w:tc>
        <w:tc>
          <w:tcPr>
            <w:tcW w:w="2766" w:type="dxa"/>
          </w:tcPr>
          <w:p>
            <w:pPr>
              <w:jc w:val="center"/>
              <w:rPr>
                <w:szCs w:val="21"/>
              </w:rPr>
            </w:pPr>
            <w:r>
              <w:rPr>
                <w:rFonts w:hint="eastAsia"/>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楷体" w:hAnsi="楷体" w:eastAsia="楷体"/>
                <w:b/>
                <w:szCs w:val="21"/>
              </w:rPr>
            </w:pPr>
            <w:r>
              <w:rPr>
                <w:rFonts w:hint="eastAsia" w:ascii="楷体" w:hAnsi="楷体" w:eastAsia="楷体"/>
                <w:b/>
                <w:szCs w:val="21"/>
              </w:rPr>
              <w:t>人均生产总值</w:t>
            </w:r>
          </w:p>
        </w:tc>
        <w:tc>
          <w:tcPr>
            <w:tcW w:w="2765" w:type="dxa"/>
          </w:tcPr>
          <w:p>
            <w:pPr>
              <w:jc w:val="center"/>
              <w:rPr>
                <w:szCs w:val="21"/>
              </w:rPr>
            </w:pPr>
            <w:r>
              <w:rPr>
                <w:rFonts w:hint="eastAsia"/>
                <w:szCs w:val="21"/>
              </w:rPr>
              <w:t>6．6万</w:t>
            </w:r>
          </w:p>
        </w:tc>
        <w:tc>
          <w:tcPr>
            <w:tcW w:w="2766" w:type="dxa"/>
          </w:tcPr>
          <w:p>
            <w:pPr>
              <w:jc w:val="center"/>
              <w:rPr>
                <w:szCs w:val="21"/>
              </w:rPr>
            </w:pPr>
            <w:r>
              <w:rPr>
                <w:rFonts w:hint="eastAsia"/>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楷体" w:hAnsi="楷体" w:eastAsia="楷体"/>
                <w:b/>
                <w:szCs w:val="21"/>
              </w:rPr>
            </w:pPr>
            <w:r>
              <w:rPr>
                <w:rFonts w:hint="eastAsia" w:ascii="楷体" w:hAnsi="楷体" w:eastAsia="楷体"/>
                <w:b/>
                <w:szCs w:val="21"/>
              </w:rPr>
              <w:t>财政总收入</w:t>
            </w:r>
          </w:p>
        </w:tc>
        <w:tc>
          <w:tcPr>
            <w:tcW w:w="2765" w:type="dxa"/>
          </w:tcPr>
          <w:p>
            <w:pPr>
              <w:jc w:val="center"/>
              <w:rPr>
                <w:szCs w:val="21"/>
              </w:rPr>
            </w:pPr>
            <w:r>
              <w:rPr>
                <w:rFonts w:hint="eastAsia"/>
                <w:szCs w:val="21"/>
              </w:rPr>
              <w:t>100．88亿</w:t>
            </w:r>
          </w:p>
        </w:tc>
        <w:tc>
          <w:tcPr>
            <w:tcW w:w="2766" w:type="dxa"/>
          </w:tcPr>
          <w:p>
            <w:pPr>
              <w:jc w:val="center"/>
              <w:rPr>
                <w:szCs w:val="21"/>
              </w:rPr>
            </w:pPr>
            <w:r>
              <w:rPr>
                <w:rFonts w:hint="eastAsia"/>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jc w:val="center"/>
              <w:rPr>
                <w:rFonts w:ascii="楷体" w:hAnsi="楷体" w:eastAsia="楷体"/>
                <w:b/>
                <w:szCs w:val="21"/>
              </w:rPr>
            </w:pPr>
            <w:r>
              <w:rPr>
                <w:rFonts w:hint="eastAsia" w:ascii="楷体" w:hAnsi="楷体" w:eastAsia="楷体"/>
                <w:b/>
                <w:szCs w:val="21"/>
              </w:rPr>
              <w:t>人增可支配收入</w:t>
            </w:r>
          </w:p>
        </w:tc>
        <w:tc>
          <w:tcPr>
            <w:tcW w:w="2765" w:type="dxa"/>
          </w:tcPr>
          <w:p>
            <w:pPr>
              <w:jc w:val="center"/>
              <w:rPr>
                <w:szCs w:val="21"/>
              </w:rPr>
            </w:pPr>
            <w:r>
              <w:rPr>
                <w:rFonts w:hint="eastAsia"/>
                <w:szCs w:val="21"/>
              </w:rPr>
              <w:t>4．0万</w:t>
            </w:r>
          </w:p>
        </w:tc>
        <w:tc>
          <w:tcPr>
            <w:tcW w:w="2766" w:type="dxa"/>
          </w:tcPr>
          <w:p>
            <w:pPr>
              <w:jc w:val="center"/>
              <w:rPr>
                <w:szCs w:val="21"/>
              </w:rPr>
            </w:pPr>
            <w:r>
              <w:rPr>
                <w:rFonts w:hint="eastAsia"/>
                <w:szCs w:val="21"/>
              </w:rPr>
              <w:t>5</w:t>
            </w:r>
          </w:p>
        </w:tc>
      </w:tr>
    </w:tbl>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40年来，东阳始终把推动经济转型升级作为发展的核心要素，围绕提高经济发展质量和效益这个中心，东阳不断好上做优，大中做强，根据东阳的发展历程，科学确定主导产业，形成了“影视、建筑和木雕红木家具”三大国家级特色优势产业。三大特色优势产业的形成不是无源之水，是东阳“三乡一城”的文化结出的丰硕成果。</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东阳的“三乡一城”是教育之乡、建筑之乡、工艺美术之乡、文化影视名城。</w:t>
      </w:r>
    </w:p>
    <w:p>
      <w:pPr>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一、“建筑之乡”的硕果</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东阳“建筑之乡”的由来，1994年，浙江省政府首批命名“建筑之乡”，2011年，浙江省首批“建筑强市”，2012年，中国建筑业协会命名“中国建筑之乡”。 </w:t>
      </w:r>
    </w:p>
    <w:p>
      <w:pPr>
        <w:spacing w:line="360" w:lineRule="auto"/>
        <w:ind w:firstLine="482" w:firstLineChars="200"/>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1、东阳的建筑业到底有多强</w:t>
      </w:r>
    </w:p>
    <w:tbl>
      <w:tblPr>
        <w:tblStyle w:val="12"/>
        <w:tblW w:w="7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299"/>
        <w:gridCol w:w="1299"/>
        <w:gridCol w:w="1298"/>
        <w:gridCol w:w="129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8" w:type="dxa"/>
          </w:tcPr>
          <w:p>
            <w:pPr>
              <w:jc w:val="center"/>
            </w:pPr>
            <w:r>
              <w:rPr>
                <w:rFonts w:hint="eastAsia"/>
              </w:rPr>
              <w:t>时间</w:t>
            </w:r>
          </w:p>
        </w:tc>
        <w:tc>
          <w:tcPr>
            <w:tcW w:w="1299" w:type="dxa"/>
          </w:tcPr>
          <w:p>
            <w:pPr>
              <w:jc w:val="center"/>
            </w:pPr>
            <w:r>
              <w:rPr>
                <w:rFonts w:hint="eastAsia"/>
              </w:rPr>
              <w:t>企业总数</w:t>
            </w:r>
          </w:p>
        </w:tc>
        <w:tc>
          <w:tcPr>
            <w:tcW w:w="1299" w:type="dxa"/>
          </w:tcPr>
          <w:p>
            <w:pPr>
              <w:jc w:val="center"/>
            </w:pPr>
            <w:r>
              <w:rPr>
                <w:rFonts w:hint="eastAsia"/>
              </w:rPr>
              <w:t>特级企业</w:t>
            </w:r>
          </w:p>
        </w:tc>
        <w:tc>
          <w:tcPr>
            <w:tcW w:w="1298" w:type="dxa"/>
          </w:tcPr>
          <w:p>
            <w:pPr>
              <w:jc w:val="center"/>
            </w:pPr>
            <w:r>
              <w:rPr>
                <w:rFonts w:hint="eastAsia"/>
              </w:rPr>
              <w:t>一级企业</w:t>
            </w:r>
          </w:p>
        </w:tc>
        <w:tc>
          <w:tcPr>
            <w:tcW w:w="1299" w:type="dxa"/>
          </w:tcPr>
          <w:p>
            <w:pPr>
              <w:jc w:val="center"/>
            </w:pPr>
            <w:r>
              <w:rPr>
                <w:rFonts w:hint="eastAsia"/>
              </w:rPr>
              <w:t>二级企业</w:t>
            </w:r>
          </w:p>
        </w:tc>
        <w:tc>
          <w:tcPr>
            <w:tcW w:w="1299" w:type="dxa"/>
          </w:tcPr>
          <w:p>
            <w:pPr>
              <w:jc w:val="center"/>
            </w:pPr>
            <w:r>
              <w:rPr>
                <w:rFonts w:hint="eastAsia"/>
              </w:rPr>
              <w:t>三级企业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8" w:type="dxa"/>
          </w:tcPr>
          <w:p>
            <w:pPr>
              <w:jc w:val="center"/>
            </w:pPr>
            <w:r>
              <w:rPr>
                <w:rFonts w:hint="eastAsia"/>
              </w:rPr>
              <w:t>1989年</w:t>
            </w:r>
          </w:p>
        </w:tc>
        <w:tc>
          <w:tcPr>
            <w:tcW w:w="1299" w:type="dxa"/>
          </w:tcPr>
          <w:p>
            <w:pPr>
              <w:jc w:val="center"/>
            </w:pPr>
            <w:r>
              <w:rPr>
                <w:rFonts w:hint="eastAsia"/>
              </w:rPr>
              <w:t>60</w:t>
            </w:r>
          </w:p>
        </w:tc>
        <w:tc>
          <w:tcPr>
            <w:tcW w:w="1299" w:type="dxa"/>
          </w:tcPr>
          <w:p>
            <w:pPr>
              <w:jc w:val="center"/>
            </w:pPr>
          </w:p>
        </w:tc>
        <w:tc>
          <w:tcPr>
            <w:tcW w:w="1298" w:type="dxa"/>
          </w:tcPr>
          <w:p>
            <w:pPr>
              <w:jc w:val="center"/>
            </w:pPr>
          </w:p>
        </w:tc>
        <w:tc>
          <w:tcPr>
            <w:tcW w:w="1299" w:type="dxa"/>
          </w:tcPr>
          <w:p>
            <w:pPr>
              <w:jc w:val="center"/>
            </w:pPr>
            <w:r>
              <w:rPr>
                <w:rFonts w:hint="eastAsia"/>
              </w:rPr>
              <w:t>3</w:t>
            </w:r>
          </w:p>
        </w:tc>
        <w:tc>
          <w:tcPr>
            <w:tcW w:w="1299" w:type="dxa"/>
          </w:tcPr>
          <w:p>
            <w:pPr>
              <w:jc w:val="center"/>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8" w:type="dxa"/>
          </w:tcPr>
          <w:p>
            <w:pPr>
              <w:jc w:val="center"/>
            </w:pPr>
            <w:r>
              <w:rPr>
                <w:rFonts w:hint="eastAsia"/>
              </w:rPr>
              <w:t>2018年</w:t>
            </w:r>
          </w:p>
        </w:tc>
        <w:tc>
          <w:tcPr>
            <w:tcW w:w="1299" w:type="dxa"/>
          </w:tcPr>
          <w:p>
            <w:pPr>
              <w:jc w:val="center"/>
            </w:pPr>
            <w:r>
              <w:rPr>
                <w:rFonts w:hint="eastAsia"/>
              </w:rPr>
              <w:t>451</w:t>
            </w:r>
          </w:p>
        </w:tc>
        <w:tc>
          <w:tcPr>
            <w:tcW w:w="1299" w:type="dxa"/>
          </w:tcPr>
          <w:p>
            <w:pPr>
              <w:jc w:val="center"/>
            </w:pPr>
            <w:r>
              <w:rPr>
                <w:rFonts w:hint="eastAsia"/>
              </w:rPr>
              <w:t>7</w:t>
            </w:r>
          </w:p>
        </w:tc>
        <w:tc>
          <w:tcPr>
            <w:tcW w:w="1298" w:type="dxa"/>
          </w:tcPr>
          <w:p>
            <w:pPr>
              <w:jc w:val="center"/>
            </w:pPr>
            <w:r>
              <w:rPr>
                <w:rFonts w:hint="eastAsia"/>
              </w:rPr>
              <w:t>64</w:t>
            </w:r>
          </w:p>
        </w:tc>
        <w:tc>
          <w:tcPr>
            <w:tcW w:w="1299" w:type="dxa"/>
          </w:tcPr>
          <w:p>
            <w:pPr>
              <w:jc w:val="center"/>
            </w:pPr>
            <w:r>
              <w:rPr>
                <w:rFonts w:hint="eastAsia"/>
              </w:rPr>
              <w:t>63</w:t>
            </w:r>
          </w:p>
        </w:tc>
        <w:tc>
          <w:tcPr>
            <w:tcW w:w="1299" w:type="dxa"/>
          </w:tcPr>
          <w:p>
            <w:pPr>
              <w:jc w:val="center"/>
            </w:pPr>
            <w:r>
              <w:rPr>
                <w:rFonts w:hint="eastAsia"/>
              </w:rPr>
              <w:t>142</w:t>
            </w:r>
          </w:p>
        </w:tc>
      </w:tr>
    </w:tbl>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企业数量，全国第一，特级企业个数，全国第一，2017年，东阳市建安总产值2573亿，连续9年蝉联全国县市首位。“鲁班奖”是中国建筑行业工程质量最高荣誉奖，东阳市的建筑企业已经创下40项。从收集到的这些数据可以看到，东阳建筑业是走在全国县市的前列。</w:t>
      </w:r>
    </w:p>
    <w:p>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2、以广厦集团的发展来说明改革开放带来的跨越式进步</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451家建筑企业每一家都有自己发展史，我们重点看看全额投资我们学院的广厦集团，广厦的发展也代表了东阳建筑业在改革开放年代，跨越式前进的过程。</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广厦的起步在1984年，当时年仅30岁的楼主席，承包了东阳城关建筑工程公司，这是一家乡镇建筑企业，当时发生了一件著名的事，要说一说，在承包企业时，楼主席对着原来的公章连砍三刀，说，以公章为证，从此我们要做一家负责任的企业。</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我们来看看广厦的发展，承包企业不到10年，在1993年，广厦集团股份有限公司成立，又过了4年，1997年4月15日 “浙江广厦”隆重上市，这是中国建筑企业上市的第一股，20年后的现在，广厦已经发展成为有100多家成员企业，12万员工，企业总资产达365亿元，浙江省百强企业位列第14的大型集团。</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是什么使得广厦在改革大潮中处处领先，是楼主席先人一步的策略，也是广厦30多年来，形成的勇于攀登，不畏艰险的企业精神。“来到广厦，你一辈子都得登山，而且心中一定要有一座更高的山，它使你不断向上攀登，使你抬起头就看到前进的方向“。做为广厦的成员企业，又是文化聚集的学校，更应该传承广厦的攀登精神，发扬不懈努力的工作作风。</w:t>
      </w:r>
    </w:p>
    <w:p>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3、东阳建筑业发展的支撑</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我们再回过头来看看东阳建筑业发展的内在支撑。</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（1）人文传统和工匠精神</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建筑在东阳人口中叫造房子，造房子可以说是东阳人生命基因里的共同气质，我说两个表现，在东阳人的心里，造房子是成事业的代名词，家里没有造过房子，就不算是成了事业的人；第二个是，在东阳人的心目中，如果你不具备读书考取功名的智力，就必须学一门手艺，搞建筑，东阳又叫做泥水造房子，是很大一部分东阳人的选择。也就是说，造房子精神是留在东阳人骨子里东西，用书面语言来说，是 “精工”“善艺”“图强”的东阳人文传统和工匠精神。</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（2）东阳的建筑业走的是集体化发展的道路</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有记载，1928年东阳县政府就成立了泥水业职业工会，1949年新中国诞生，东阳就成立了全国第一家建筑工会，这在改革开放的年代，东阳集体化的建筑企业更能集中施工力量，使东阳建筑迅速走向全国，全面发展起来。</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（3）东阳非常重视建筑人才的培养</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早在1982年，东阳积聚了一批回乡的建筑和土木专业的老牌大学毕业生，创办了东阳县建筑学校。在这个基础上，1986年，东阳市创办金华城乡建设学校，2002年广厦集团创办浙江广厦建设职业技术学院。这三所学校的毕业生支撑着东阳建筑业的快速发展。</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十几年来，我们广厦学院已经有4万余名学生毕业，为东阳及浙江的建设做了十分有意义的贡献，为些，我们应该感到骄傲和自豪。同时，我们也应该更加努力，继续培养好社会需要的各类人才。</w:t>
      </w:r>
    </w:p>
    <w:p>
      <w:pP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二、东阳“</w:t>
      </w:r>
      <w:r>
        <w:rPr>
          <w:rFonts w:ascii="宋体" w:hAnsi="宋体" w:eastAsia="宋体"/>
          <w:b/>
          <w:color w:val="000000" w:themeColor="text1"/>
          <w:sz w:val="28"/>
          <w:szCs w:val="28"/>
          <w14:textFill>
            <w14:solidFill>
              <w14:schemeClr w14:val="tx1"/>
            </w14:solidFill>
          </w14:textFill>
        </w:rPr>
        <w:t>工艺美术之乡”的硕果</w:t>
      </w:r>
      <w:r>
        <w:rPr>
          <w:rFonts w:hint="eastAsia" w:ascii="宋体" w:hAnsi="宋体" w:eastAsia="宋体"/>
          <w:b/>
          <w:color w:val="000000" w:themeColor="text1"/>
          <w:sz w:val="28"/>
          <w:szCs w:val="28"/>
          <w14:textFill>
            <w14:solidFill>
              <w14:schemeClr w14:val="tx1"/>
            </w14:solidFill>
          </w14:textFill>
        </w:rPr>
        <w:t xml:space="preserve"> </w:t>
      </w:r>
      <w:r>
        <w:rPr>
          <w:rFonts w:ascii="宋体" w:hAnsi="宋体" w:eastAsia="宋体"/>
          <w:b/>
          <w:color w:val="000000" w:themeColor="text1"/>
          <w:sz w:val="28"/>
          <w:szCs w:val="28"/>
          <w14:textFill>
            <w14:solidFill>
              <w14:schemeClr w14:val="tx1"/>
            </w14:solidFill>
          </w14:textFill>
        </w:rPr>
        <w:t xml:space="preserve"> </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东阳是闻名的“百工之乡”，又特别以“木雕、竹编”为主要特色项目。</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全国有四大木雕：除了东阳木雕，黄杨木雕、龙眼木雕，以材质面命名，广东潮州金漆木雕以工艺而命名，只有东阳木雕以因地而得名，只突出了制作人，这是一个很有意思的事情，说明东阳人的聪明能干，无论房屋还是家具，只要是木质的，东阳人都能在它上面进行雕花来美化。</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都说，东阳木雕是东阳城市的金名片，我们来看看，木雕给东阳带来什么荣誉？ 可以说木雕已经使东阳享誉全球。</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1995年，被文化部命名为“中国民间艺术之乡”，2002年，被中国工艺美术协会命名为“中国木雕之乡”，2009年，被中国工艺美术协会命名为“中国木雕之都”，2013年，被中国家具协会命名为“红木（雕刻）家具之都”，2014年，被世界手工艺理事会命名为“世界木雕之都”。</w:t>
      </w:r>
    </w:p>
    <w:p>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 xml:space="preserve">1、东阳工艺美术产业 </w:t>
      </w:r>
      <w:r>
        <w:rPr>
          <w:rFonts w:ascii="宋体" w:hAnsi="宋体" w:eastAsia="宋体"/>
          <w:b/>
          <w:color w:val="000000" w:themeColor="text1"/>
          <w:sz w:val="24"/>
          <w:szCs w:val="24"/>
          <w14:textFill>
            <w14:solidFill>
              <w14:schemeClr w14:val="tx1"/>
            </w14:solidFill>
          </w14:textFill>
        </w:rPr>
        <w:t xml:space="preserve"> </w:t>
      </w:r>
      <w:r>
        <w:rPr>
          <w:rFonts w:hint="eastAsia" w:ascii="宋体" w:hAnsi="宋体" w:eastAsia="宋体"/>
          <w:b/>
          <w:color w:val="000000" w:themeColor="text1"/>
          <w:sz w:val="24"/>
          <w:szCs w:val="24"/>
          <w14:textFill>
            <w14:solidFill>
              <w14:schemeClr w14:val="tx1"/>
            </w14:solidFill>
          </w14:textFill>
        </w:rPr>
        <w:t>企业众多 活</w:t>
      </w:r>
      <w:r>
        <w:rPr>
          <w:rFonts w:ascii="宋体" w:hAnsi="宋体" w:eastAsia="宋体"/>
          <w:b/>
          <w:color w:val="000000" w:themeColor="text1"/>
          <w:sz w:val="24"/>
          <w:szCs w:val="24"/>
          <w14:textFill>
            <w14:solidFill>
              <w14:schemeClr w14:val="tx1"/>
            </w14:solidFill>
          </w14:textFill>
        </w:rPr>
        <w:t>力</w:t>
      </w:r>
      <w:r>
        <w:rPr>
          <w:rFonts w:hint="eastAsia" w:ascii="宋体" w:hAnsi="宋体" w:eastAsia="宋体"/>
          <w:b/>
          <w:color w:val="000000" w:themeColor="text1"/>
          <w:sz w:val="24"/>
          <w:szCs w:val="24"/>
          <w14:textFill>
            <w14:solidFill>
              <w14:schemeClr w14:val="tx1"/>
            </w14:solidFill>
          </w14:textFill>
        </w:rPr>
        <w:t>迸发</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木雕红木工商企业﹥2000家，家庭作坊﹥2700家， 规模以上骨干企业 ﹥100家，从业人员﹥3万人，年产值﹥150亿元，品种（4大类）﹥3600个，销往亚欧非美四大洲﹥100个国家和地区，东阳木雕产业已被国家和浙江省列为鼓励发展和优先扶持的产业集群。在东阳的木雕三大产业基地四大交易市场已经形成。</w:t>
      </w:r>
    </w:p>
    <w:p>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 xml:space="preserve">2、东阳工艺美术作品 </w:t>
      </w:r>
      <w:r>
        <w:rPr>
          <w:rFonts w:ascii="宋体" w:hAnsi="宋体" w:eastAsia="宋体"/>
          <w:b/>
          <w:color w:val="000000" w:themeColor="text1"/>
          <w:sz w:val="24"/>
          <w:szCs w:val="24"/>
          <w14:textFill>
            <w14:solidFill>
              <w14:schemeClr w14:val="tx1"/>
            </w14:solidFill>
          </w14:textFill>
        </w:rPr>
        <w:t xml:space="preserve"> </w:t>
      </w:r>
      <w:r>
        <w:rPr>
          <w:rFonts w:hint="eastAsia" w:ascii="宋体" w:hAnsi="宋体" w:eastAsia="宋体"/>
          <w:b/>
          <w:color w:val="000000" w:themeColor="text1"/>
          <w:sz w:val="24"/>
          <w:szCs w:val="24"/>
          <w14:textFill>
            <w14:solidFill>
              <w14:schemeClr w14:val="tx1"/>
            </w14:solidFill>
          </w14:textFill>
        </w:rPr>
        <w:t>推陈出新 精品纷呈</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东阳是著名的"工艺美术之乡"。东阳木雕、东阳竹编是东阳工艺美术百花园中的两朵奇葩。早在1915年，东阳木雕和东阳竹编工艺制品就双双在巴拿马万国商品博览会上获金奖。 现代作品，据不完全统计， 东阳木雕在各级各类大奖大赛中3000多件作品获奖，其中特等奖100项，金奖1000多件。北京的人民大会堂、故宫博物院、杭州雷锋塔、江苏的梵宫、安徽的九华山、山东的孙子园不少知名场所，都有东阳木雕的身影，近几年在我国召开的大型国际会议的主会场，多以东阳木雕花板为背景装饰，2014年的APEC会议、2016年G20会议、2017年“一带一路”国际合作高峰论坛，今年的上合青岛峰会，世界进博会。等等。</w:t>
      </w:r>
    </w:p>
    <w:p>
      <w:pPr>
        <w:ind w:firstLine="480" w:firstLineChars="20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东阳木雕产业还有了文化高地，“一城一镇一馆”，“一城” 2007年建成全球最大的木质工艺品集散地，中国木雕城，“一镇”2012年浙江省政府命名的省级特色小镇“木雕小镇”，“一馆”2014年开馆的全国唯一的“国家级木雕博物馆”</w:t>
      </w:r>
      <w:r>
        <w:rPr>
          <w:rFonts w:hint="eastAsia" w:ascii="宋体" w:hAnsi="宋体" w:eastAsia="宋体"/>
          <w:color w:val="000000" w:themeColor="text1"/>
          <w:sz w:val="24"/>
          <w:szCs w:val="24"/>
          <w:lang w:eastAsia="zh-CN"/>
          <w14:textFill>
            <w14:solidFill>
              <w14:schemeClr w14:val="tx1"/>
            </w14:solidFill>
          </w14:textFill>
        </w:rPr>
        <w:t>。</w:t>
      </w:r>
    </w:p>
    <w:p>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 xml:space="preserve">3、东阳工艺美术人才 高手如云 </w:t>
      </w:r>
      <w:r>
        <w:rPr>
          <w:rFonts w:ascii="宋体" w:hAnsi="宋体" w:eastAsia="宋体"/>
          <w:b/>
          <w:color w:val="000000" w:themeColor="text1"/>
          <w:sz w:val="24"/>
          <w:szCs w:val="24"/>
          <w14:textFill>
            <w14:solidFill>
              <w14:schemeClr w14:val="tx1"/>
            </w14:solidFill>
          </w14:textFill>
        </w:rPr>
        <w:t xml:space="preserve">梯队培养 </w:t>
      </w:r>
    </w:p>
    <w:p>
      <w:pPr>
        <w:rPr>
          <w:rFonts w:hint="eastAsia" w:ascii="宋体" w:hAnsi="宋体" w:eastAsia="宋体"/>
          <w:color w:val="000000" w:themeColor="text1"/>
          <w:sz w:val="24"/>
          <w:szCs w:val="24"/>
          <w14:textFill>
            <w14:solidFill>
              <w14:schemeClr w14:val="tx1"/>
            </w14:solidFill>
          </w14:textFill>
        </w:rPr>
      </w:pPr>
      <w:r>
        <w:rPr>
          <w:rFonts w:ascii="宋体" w:hAnsi="宋体" w:eastAsia="宋体" w:cs="Calibri"/>
          <w:color w:val="000000"/>
          <w:szCs w:val="21"/>
        </w:rPr>
        <w:t> </w:t>
      </w:r>
      <w:r>
        <w:rPr>
          <w:rFonts w:hint="eastAsia" w:ascii="宋体" w:hAnsi="宋体" w:eastAsia="宋体"/>
          <w:color w:val="000000" w:themeColor="text1"/>
          <w:sz w:val="24"/>
          <w:szCs w:val="24"/>
          <w14:textFill>
            <w14:solidFill>
              <w14:schemeClr w14:val="tx1"/>
            </w14:solidFill>
          </w14:textFill>
        </w:rPr>
        <w:t xml:space="preserve"> 111位有荣誉称号，“亚太地区手工艺大师”三位，陆光正、冯文土、吴初伟（2006年、2010年、2016年）三届每届一个，“中国工艺美术大师”九位，楼水明、陆光正、冯文土、吴初伟、姚正华、徐经彬、黄小明、施德泉、徐土龙，省工艺美术大师 28位，金华工艺美术大师71位。，1509位获得工艺美术技术职称，高级85名，中级384名，804位获得木雕工职业技能，高级技师55名，技师221名，高级工471名。</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Pr>
          <w:p>
            <w:pPr>
              <w:jc w:val="center"/>
              <w:rPr>
                <w:rFonts w:ascii="宋体" w:hAnsi="宋体" w:eastAsia="宋体"/>
                <w:color w:val="000000"/>
                <w:szCs w:val="21"/>
              </w:rPr>
            </w:pPr>
            <w:r>
              <w:rPr>
                <w:rFonts w:hint="eastAsia" w:ascii="宋体" w:hAnsi="宋体" w:eastAsia="宋体"/>
                <w:color w:val="000000"/>
                <w:szCs w:val="21"/>
              </w:rPr>
              <w:t>亚太地区</w:t>
            </w:r>
          </w:p>
          <w:p>
            <w:pPr>
              <w:jc w:val="center"/>
              <w:rPr>
                <w:rFonts w:ascii="宋体" w:hAnsi="宋体" w:eastAsia="宋体"/>
                <w:color w:val="000000"/>
                <w:szCs w:val="21"/>
              </w:rPr>
            </w:pPr>
            <w:r>
              <w:rPr>
                <w:rFonts w:hint="eastAsia" w:ascii="宋体" w:hAnsi="宋体" w:eastAsia="宋体"/>
                <w:color w:val="000000"/>
                <w:szCs w:val="21"/>
              </w:rPr>
              <w:t>手工艺大师</w:t>
            </w:r>
          </w:p>
        </w:tc>
        <w:tc>
          <w:tcPr>
            <w:tcW w:w="2074" w:type="dxa"/>
          </w:tcPr>
          <w:p>
            <w:pPr>
              <w:jc w:val="center"/>
              <w:rPr>
                <w:rFonts w:ascii="宋体" w:hAnsi="宋体" w:eastAsia="宋体"/>
                <w:color w:val="000000"/>
                <w:szCs w:val="21"/>
              </w:rPr>
            </w:pPr>
            <w:r>
              <w:rPr>
                <w:rFonts w:hint="eastAsia" w:ascii="宋体" w:hAnsi="宋体" w:eastAsia="宋体"/>
                <w:color w:val="000000"/>
                <w:szCs w:val="21"/>
              </w:rPr>
              <w:t>中国</w:t>
            </w:r>
          </w:p>
          <w:p>
            <w:pPr>
              <w:jc w:val="center"/>
              <w:rPr>
                <w:rFonts w:ascii="宋体" w:hAnsi="宋体" w:eastAsia="宋体"/>
                <w:color w:val="000000"/>
                <w:szCs w:val="21"/>
              </w:rPr>
            </w:pPr>
            <w:r>
              <w:rPr>
                <w:rFonts w:hint="eastAsia" w:ascii="宋体" w:hAnsi="宋体" w:eastAsia="宋体"/>
                <w:color w:val="000000"/>
                <w:szCs w:val="21"/>
              </w:rPr>
              <w:t>工艺美术大师</w:t>
            </w:r>
          </w:p>
        </w:tc>
        <w:tc>
          <w:tcPr>
            <w:tcW w:w="2074" w:type="dxa"/>
          </w:tcPr>
          <w:p>
            <w:pPr>
              <w:jc w:val="center"/>
              <w:rPr>
                <w:rFonts w:ascii="宋体" w:hAnsi="宋体" w:eastAsia="宋体"/>
                <w:color w:val="000000"/>
                <w:szCs w:val="21"/>
              </w:rPr>
            </w:pPr>
            <w:r>
              <w:rPr>
                <w:rFonts w:hint="eastAsia" w:ascii="宋体" w:hAnsi="宋体" w:eastAsia="宋体"/>
                <w:color w:val="000000"/>
                <w:szCs w:val="21"/>
              </w:rPr>
              <w:t>浙江省</w:t>
            </w:r>
          </w:p>
          <w:p>
            <w:pPr>
              <w:jc w:val="center"/>
              <w:rPr>
                <w:rFonts w:ascii="宋体" w:hAnsi="宋体" w:eastAsia="宋体"/>
                <w:color w:val="000000"/>
                <w:szCs w:val="21"/>
              </w:rPr>
            </w:pPr>
            <w:r>
              <w:rPr>
                <w:rFonts w:hint="eastAsia" w:ascii="宋体" w:hAnsi="宋体" w:eastAsia="宋体"/>
                <w:color w:val="000000"/>
                <w:szCs w:val="21"/>
              </w:rPr>
              <w:t>工艺美术大师</w:t>
            </w:r>
          </w:p>
        </w:tc>
        <w:tc>
          <w:tcPr>
            <w:tcW w:w="2074" w:type="dxa"/>
          </w:tcPr>
          <w:p>
            <w:pPr>
              <w:jc w:val="center"/>
              <w:rPr>
                <w:rFonts w:ascii="宋体" w:hAnsi="宋体" w:eastAsia="宋体"/>
                <w:color w:val="000000"/>
                <w:szCs w:val="21"/>
              </w:rPr>
            </w:pPr>
            <w:r>
              <w:rPr>
                <w:rFonts w:hint="eastAsia" w:ascii="宋体" w:hAnsi="宋体" w:eastAsia="宋体"/>
                <w:color w:val="000000"/>
                <w:szCs w:val="21"/>
              </w:rPr>
              <w:t>金华</w:t>
            </w:r>
          </w:p>
          <w:p>
            <w:pPr>
              <w:jc w:val="center"/>
              <w:rPr>
                <w:rFonts w:ascii="宋体" w:hAnsi="宋体" w:eastAsia="宋体"/>
                <w:color w:val="000000"/>
                <w:szCs w:val="21"/>
              </w:rPr>
            </w:pPr>
            <w:r>
              <w:rPr>
                <w:rFonts w:hint="eastAsia" w:ascii="宋体" w:hAnsi="宋体" w:eastAsia="宋体"/>
                <w:color w:val="000000"/>
                <w:szCs w:val="21"/>
              </w:rPr>
              <w:t>工艺美术大师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Pr>
          <w:p>
            <w:pPr>
              <w:jc w:val="center"/>
              <w:rPr>
                <w:rFonts w:ascii="宋体" w:hAnsi="宋体" w:eastAsia="宋体"/>
                <w:color w:val="000000"/>
                <w:szCs w:val="21"/>
              </w:rPr>
            </w:pPr>
            <w:r>
              <w:rPr>
                <w:rFonts w:hint="eastAsia" w:ascii="宋体" w:hAnsi="宋体" w:eastAsia="宋体"/>
                <w:color w:val="000000"/>
                <w:szCs w:val="21"/>
              </w:rPr>
              <w:t>3</w:t>
            </w:r>
          </w:p>
        </w:tc>
        <w:tc>
          <w:tcPr>
            <w:tcW w:w="2074" w:type="dxa"/>
          </w:tcPr>
          <w:p>
            <w:pPr>
              <w:jc w:val="center"/>
              <w:rPr>
                <w:rFonts w:ascii="宋体" w:hAnsi="宋体" w:eastAsia="宋体"/>
                <w:color w:val="000000"/>
                <w:szCs w:val="21"/>
              </w:rPr>
            </w:pPr>
            <w:r>
              <w:rPr>
                <w:rFonts w:hint="eastAsia" w:ascii="宋体" w:hAnsi="宋体" w:eastAsia="宋体"/>
                <w:color w:val="000000"/>
                <w:szCs w:val="21"/>
              </w:rPr>
              <w:t>9</w:t>
            </w:r>
          </w:p>
        </w:tc>
        <w:tc>
          <w:tcPr>
            <w:tcW w:w="2074" w:type="dxa"/>
          </w:tcPr>
          <w:p>
            <w:pPr>
              <w:jc w:val="center"/>
              <w:rPr>
                <w:rFonts w:ascii="宋体" w:hAnsi="宋体" w:eastAsia="宋体"/>
                <w:color w:val="000000"/>
                <w:szCs w:val="21"/>
              </w:rPr>
            </w:pPr>
            <w:r>
              <w:rPr>
                <w:rFonts w:hint="eastAsia" w:ascii="宋体" w:hAnsi="宋体" w:eastAsia="宋体"/>
                <w:color w:val="000000"/>
                <w:szCs w:val="21"/>
              </w:rPr>
              <w:t>28</w:t>
            </w:r>
          </w:p>
        </w:tc>
        <w:tc>
          <w:tcPr>
            <w:tcW w:w="2074" w:type="dxa"/>
          </w:tcPr>
          <w:p>
            <w:pPr>
              <w:jc w:val="center"/>
              <w:rPr>
                <w:rFonts w:ascii="宋体" w:hAnsi="宋体" w:eastAsia="宋体"/>
                <w:color w:val="000000"/>
                <w:szCs w:val="21"/>
              </w:rPr>
            </w:pPr>
            <w:r>
              <w:rPr>
                <w:rFonts w:hint="eastAsia" w:ascii="宋体" w:hAnsi="宋体" w:eastAsia="宋体"/>
                <w:color w:val="000000"/>
                <w:szCs w:val="2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Pr>
          <w:p>
            <w:pPr>
              <w:jc w:val="center"/>
              <w:rPr>
                <w:rFonts w:ascii="宋体" w:hAnsi="宋体" w:eastAsia="宋体"/>
                <w:color w:val="000000"/>
                <w:szCs w:val="21"/>
              </w:rPr>
            </w:pPr>
            <w:r>
              <w:rPr>
                <w:rFonts w:hint="eastAsia" w:ascii="宋体" w:hAnsi="宋体" w:eastAsia="宋体"/>
                <w:color w:val="000000"/>
                <w:szCs w:val="21"/>
              </w:rPr>
              <w:t>总数</w:t>
            </w:r>
          </w:p>
        </w:tc>
        <w:tc>
          <w:tcPr>
            <w:tcW w:w="2074" w:type="dxa"/>
          </w:tcPr>
          <w:p>
            <w:pPr>
              <w:jc w:val="center"/>
              <w:rPr>
                <w:rFonts w:ascii="宋体" w:hAnsi="宋体" w:eastAsia="宋体"/>
                <w:color w:val="000000"/>
                <w:szCs w:val="21"/>
              </w:rPr>
            </w:pPr>
            <w:r>
              <w:rPr>
                <w:rFonts w:hint="eastAsia" w:ascii="宋体" w:hAnsi="宋体" w:eastAsia="宋体"/>
                <w:color w:val="000000"/>
                <w:szCs w:val="21"/>
              </w:rPr>
              <w:t>工艺美术师</w:t>
            </w:r>
          </w:p>
        </w:tc>
        <w:tc>
          <w:tcPr>
            <w:tcW w:w="2074" w:type="dxa"/>
          </w:tcPr>
          <w:p>
            <w:pPr>
              <w:jc w:val="center"/>
              <w:rPr>
                <w:rFonts w:ascii="宋体" w:hAnsi="宋体" w:eastAsia="宋体"/>
                <w:color w:val="000000"/>
                <w:szCs w:val="21"/>
              </w:rPr>
            </w:pPr>
            <w:r>
              <w:rPr>
                <w:rFonts w:hint="eastAsia" w:ascii="宋体" w:hAnsi="宋体" w:eastAsia="宋体"/>
                <w:color w:val="000000"/>
                <w:szCs w:val="21"/>
              </w:rPr>
              <w:t>工艺美术师</w:t>
            </w:r>
          </w:p>
        </w:tc>
        <w:tc>
          <w:tcPr>
            <w:tcW w:w="2074" w:type="dxa"/>
          </w:tcPr>
          <w:p>
            <w:pPr>
              <w:jc w:val="center"/>
              <w:rPr>
                <w:rFonts w:ascii="宋体" w:hAnsi="宋体" w:eastAsia="宋体"/>
                <w:color w:val="000000"/>
                <w:szCs w:val="21"/>
              </w:rPr>
            </w:pPr>
            <w:r>
              <w:rPr>
                <w:rFonts w:hint="eastAsia" w:ascii="宋体" w:hAnsi="宋体" w:eastAsia="宋体"/>
                <w:color w:val="000000"/>
                <w:szCs w:val="21"/>
              </w:rPr>
              <w:t>助理工艺美术师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Pr>
          <w:p>
            <w:pPr>
              <w:jc w:val="center"/>
              <w:rPr>
                <w:rFonts w:ascii="宋体" w:hAnsi="宋体" w:eastAsia="宋体"/>
                <w:color w:val="000000"/>
                <w:szCs w:val="21"/>
              </w:rPr>
            </w:pPr>
            <w:r>
              <w:rPr>
                <w:rFonts w:hint="eastAsia" w:ascii="宋体" w:hAnsi="宋体" w:eastAsia="宋体"/>
                <w:color w:val="000000"/>
                <w:szCs w:val="21"/>
              </w:rPr>
              <w:t>1509</w:t>
            </w:r>
          </w:p>
        </w:tc>
        <w:tc>
          <w:tcPr>
            <w:tcW w:w="2074" w:type="dxa"/>
          </w:tcPr>
          <w:p>
            <w:pPr>
              <w:jc w:val="center"/>
              <w:rPr>
                <w:rFonts w:ascii="宋体" w:hAnsi="宋体" w:eastAsia="宋体"/>
                <w:color w:val="000000"/>
                <w:szCs w:val="21"/>
              </w:rPr>
            </w:pPr>
            <w:r>
              <w:rPr>
                <w:rFonts w:hint="eastAsia" w:ascii="宋体" w:hAnsi="宋体" w:eastAsia="宋体"/>
                <w:color w:val="000000"/>
                <w:szCs w:val="21"/>
              </w:rPr>
              <w:t>85</w:t>
            </w:r>
          </w:p>
        </w:tc>
        <w:tc>
          <w:tcPr>
            <w:tcW w:w="2074" w:type="dxa"/>
          </w:tcPr>
          <w:p>
            <w:pPr>
              <w:jc w:val="center"/>
              <w:rPr>
                <w:rFonts w:ascii="宋体" w:hAnsi="宋体" w:eastAsia="宋体"/>
                <w:color w:val="000000"/>
                <w:szCs w:val="21"/>
              </w:rPr>
            </w:pPr>
            <w:r>
              <w:rPr>
                <w:rFonts w:hint="eastAsia" w:ascii="宋体" w:hAnsi="宋体" w:eastAsia="宋体"/>
                <w:color w:val="000000"/>
                <w:szCs w:val="21"/>
              </w:rPr>
              <w:t>384</w:t>
            </w:r>
          </w:p>
        </w:tc>
        <w:tc>
          <w:tcPr>
            <w:tcW w:w="2074" w:type="dxa"/>
          </w:tcPr>
          <w:p>
            <w:pPr>
              <w:jc w:val="center"/>
              <w:rPr>
                <w:rFonts w:ascii="宋体" w:hAnsi="宋体" w:eastAsia="宋体"/>
                <w:color w:val="000000"/>
                <w:szCs w:val="21"/>
              </w:rPr>
            </w:pPr>
            <w:r>
              <w:rPr>
                <w:rFonts w:hint="eastAsia" w:ascii="宋体" w:hAnsi="宋体" w:eastAsia="宋体"/>
                <w:color w:val="000000"/>
                <w:szCs w:val="21"/>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Pr>
          <w:p>
            <w:pPr>
              <w:jc w:val="center"/>
              <w:rPr>
                <w:rFonts w:ascii="宋体" w:hAnsi="宋体" w:eastAsia="宋体"/>
                <w:color w:val="000000"/>
                <w:szCs w:val="21"/>
              </w:rPr>
            </w:pPr>
            <w:r>
              <w:rPr>
                <w:rFonts w:hint="eastAsia" w:ascii="宋体" w:hAnsi="宋体" w:eastAsia="宋体"/>
                <w:color w:val="000000"/>
                <w:szCs w:val="21"/>
              </w:rPr>
              <w:t>总数</w:t>
            </w:r>
          </w:p>
        </w:tc>
        <w:tc>
          <w:tcPr>
            <w:tcW w:w="2074" w:type="dxa"/>
          </w:tcPr>
          <w:p>
            <w:pPr>
              <w:jc w:val="center"/>
              <w:rPr>
                <w:rFonts w:ascii="宋体" w:hAnsi="宋体" w:eastAsia="宋体"/>
                <w:color w:val="000000"/>
                <w:szCs w:val="21"/>
              </w:rPr>
            </w:pPr>
            <w:r>
              <w:rPr>
                <w:rFonts w:hint="eastAsia" w:ascii="宋体" w:hAnsi="宋体" w:eastAsia="宋体"/>
                <w:color w:val="000000"/>
                <w:szCs w:val="21"/>
              </w:rPr>
              <w:t>高级技师</w:t>
            </w:r>
          </w:p>
        </w:tc>
        <w:tc>
          <w:tcPr>
            <w:tcW w:w="2074" w:type="dxa"/>
          </w:tcPr>
          <w:p>
            <w:pPr>
              <w:jc w:val="center"/>
              <w:rPr>
                <w:rFonts w:ascii="宋体" w:hAnsi="宋体" w:eastAsia="宋体"/>
                <w:color w:val="000000"/>
                <w:szCs w:val="21"/>
              </w:rPr>
            </w:pPr>
            <w:r>
              <w:rPr>
                <w:rFonts w:hint="eastAsia" w:ascii="宋体" w:hAnsi="宋体" w:eastAsia="宋体"/>
                <w:color w:val="000000"/>
                <w:szCs w:val="21"/>
              </w:rPr>
              <w:t>技师</w:t>
            </w:r>
          </w:p>
        </w:tc>
        <w:tc>
          <w:tcPr>
            <w:tcW w:w="2074" w:type="dxa"/>
          </w:tcPr>
          <w:p>
            <w:pPr>
              <w:jc w:val="center"/>
              <w:rPr>
                <w:rFonts w:ascii="宋体" w:hAnsi="宋体" w:eastAsia="宋体"/>
                <w:color w:val="000000"/>
                <w:szCs w:val="21"/>
              </w:rPr>
            </w:pPr>
            <w:r>
              <w:rPr>
                <w:rFonts w:hint="eastAsia" w:ascii="宋体" w:hAnsi="宋体" w:eastAsia="宋体"/>
                <w:color w:val="000000"/>
                <w:szCs w:val="21"/>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Pr>
          <w:p>
            <w:pPr>
              <w:jc w:val="center"/>
              <w:rPr>
                <w:rFonts w:ascii="宋体" w:hAnsi="宋体" w:eastAsia="宋体"/>
                <w:color w:val="000000"/>
                <w:szCs w:val="21"/>
              </w:rPr>
            </w:pPr>
            <w:r>
              <w:rPr>
                <w:rFonts w:hint="eastAsia" w:ascii="宋体" w:hAnsi="宋体" w:eastAsia="宋体"/>
                <w:color w:val="000000"/>
                <w:szCs w:val="21"/>
              </w:rPr>
              <w:t>804</w:t>
            </w:r>
          </w:p>
        </w:tc>
        <w:tc>
          <w:tcPr>
            <w:tcW w:w="2074" w:type="dxa"/>
          </w:tcPr>
          <w:p>
            <w:pPr>
              <w:jc w:val="center"/>
              <w:rPr>
                <w:rFonts w:ascii="宋体" w:hAnsi="宋体" w:eastAsia="宋体"/>
                <w:color w:val="000000"/>
                <w:szCs w:val="21"/>
              </w:rPr>
            </w:pPr>
            <w:r>
              <w:rPr>
                <w:rFonts w:hint="eastAsia" w:ascii="宋体" w:hAnsi="宋体" w:eastAsia="宋体"/>
                <w:color w:val="000000"/>
                <w:szCs w:val="21"/>
              </w:rPr>
              <w:t>55</w:t>
            </w:r>
          </w:p>
        </w:tc>
        <w:tc>
          <w:tcPr>
            <w:tcW w:w="2074" w:type="dxa"/>
          </w:tcPr>
          <w:p>
            <w:pPr>
              <w:jc w:val="center"/>
              <w:rPr>
                <w:rFonts w:ascii="宋体" w:hAnsi="宋体" w:eastAsia="宋体"/>
                <w:color w:val="000000"/>
                <w:szCs w:val="21"/>
              </w:rPr>
            </w:pPr>
            <w:r>
              <w:rPr>
                <w:rFonts w:hint="eastAsia" w:ascii="宋体" w:hAnsi="宋体" w:eastAsia="宋体"/>
                <w:color w:val="000000"/>
                <w:szCs w:val="21"/>
              </w:rPr>
              <w:t>221</w:t>
            </w:r>
          </w:p>
        </w:tc>
        <w:tc>
          <w:tcPr>
            <w:tcW w:w="2074" w:type="dxa"/>
          </w:tcPr>
          <w:p>
            <w:pPr>
              <w:jc w:val="center"/>
              <w:rPr>
                <w:rFonts w:ascii="宋体" w:hAnsi="宋体" w:eastAsia="宋体"/>
                <w:color w:val="000000"/>
                <w:szCs w:val="21"/>
              </w:rPr>
            </w:pPr>
            <w:r>
              <w:rPr>
                <w:rFonts w:hint="eastAsia" w:ascii="宋体" w:hAnsi="宋体" w:eastAsia="宋体"/>
                <w:color w:val="000000"/>
                <w:szCs w:val="21"/>
              </w:rPr>
              <w:t>471</w:t>
            </w:r>
          </w:p>
        </w:tc>
      </w:tr>
    </w:tbl>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1958年由东阳木雕合作社成立了东阳市木雕技校，5位中国工艺美术大师3位毕业于木雕技校，亚太工艺美术大师陆光正、冯文土是该校首批学生。“雕花宰相”黄紫金任教老师。1986年改革开放后的第一次招生，冯文土担任东阳市木雕技校校长，到2006年停招。2008年我们学校从2008年木雕设计与制作专业开始招生，已经有7届500多名毕业生。目前我市四所院校开办木雕班，实现专业技术人才的正规化培养。</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审美是生活的最高追求，东阳人通过东阳木雕来完成对美好生活的向往和追求。</w:t>
      </w:r>
    </w:p>
    <w:p>
      <w:pP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三、东阳市“文化影视名城”</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阳素有“歌山画水”之称，1996年可以说是东阳影视文化的起点。东阳的影视文化发端于1996年的横店影视城，因为谢晋的《鸦片战争》始建广州街，1997年影片热映而一举成名。横店影视文化的成功，是它的经营理念独树一帜“影视为表，旅游为里，文化为魂”，影视基地向影视旅游主题公园转变，形成了影响整个国际影视行业经营模式“横店模式”，横店已经成为中国拍摄剧集最多，全球规模大最的影视拍摄基地。2002年 被主为中国优秀旅游城市，2009年 被浙江省政府授予首批“浙江旅游经济强市”2014年 浙江省旅游发展十佳县（市、区）。</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pStyle w:val="6"/>
              <w:spacing w:before="0" w:beforeAutospacing="0" w:after="0" w:afterAutospacing="0" w:line="360" w:lineRule="atLeast"/>
              <w:jc w:val="center"/>
              <w:rPr>
                <w:rFonts w:cs="Arial"/>
                <w:color w:val="333333"/>
                <w:sz w:val="21"/>
                <w:szCs w:val="21"/>
              </w:rPr>
            </w:pPr>
            <w:r>
              <w:rPr>
                <w:rFonts w:hint="eastAsia" w:cs="Arial"/>
                <w:color w:val="333333"/>
                <w:sz w:val="21"/>
                <w:szCs w:val="21"/>
              </w:rPr>
              <w:t>年份</w:t>
            </w:r>
          </w:p>
        </w:tc>
        <w:tc>
          <w:tcPr>
            <w:tcW w:w="2765" w:type="dxa"/>
          </w:tcPr>
          <w:p>
            <w:pPr>
              <w:pStyle w:val="6"/>
              <w:spacing w:before="0" w:beforeAutospacing="0" w:after="0" w:afterAutospacing="0" w:line="360" w:lineRule="atLeast"/>
              <w:jc w:val="center"/>
              <w:rPr>
                <w:rFonts w:cs="Arial"/>
                <w:color w:val="333333"/>
                <w:sz w:val="21"/>
                <w:szCs w:val="21"/>
              </w:rPr>
            </w:pPr>
            <w:r>
              <w:rPr>
                <w:rFonts w:hint="eastAsia" w:cs="Arial"/>
                <w:color w:val="333333"/>
                <w:sz w:val="21"/>
                <w:szCs w:val="21"/>
              </w:rPr>
              <w:t>游客人数（万）</w:t>
            </w:r>
          </w:p>
        </w:tc>
        <w:tc>
          <w:tcPr>
            <w:tcW w:w="2766" w:type="dxa"/>
          </w:tcPr>
          <w:p>
            <w:pPr>
              <w:pStyle w:val="6"/>
              <w:spacing w:before="0" w:beforeAutospacing="0" w:after="0" w:afterAutospacing="0" w:line="360" w:lineRule="atLeast"/>
              <w:jc w:val="center"/>
              <w:rPr>
                <w:rFonts w:cs="Arial"/>
                <w:color w:val="333333"/>
                <w:sz w:val="21"/>
                <w:szCs w:val="21"/>
              </w:rPr>
            </w:pPr>
            <w:r>
              <w:rPr>
                <w:rFonts w:hint="eastAsia" w:cs="Arial"/>
                <w:color w:val="333333"/>
                <w:sz w:val="21"/>
                <w:szCs w:val="21"/>
              </w:rPr>
              <w:t>全市G</w:t>
            </w:r>
            <w:r>
              <w:rPr>
                <w:rFonts w:cs="Arial"/>
                <w:color w:val="333333"/>
                <w:sz w:val="21"/>
                <w:szCs w:val="21"/>
              </w:rPr>
              <w:t>DP</w:t>
            </w:r>
            <w:r>
              <w:rPr>
                <w:rFonts w:hint="eastAsia" w:cs="Arial"/>
                <w:color w:val="333333"/>
                <w:sz w:val="21"/>
                <w:szCs w:val="21"/>
              </w:rPr>
              <w:t>占比（</w:t>
            </w:r>
            <w:r>
              <w:rPr>
                <w:rFonts w:cs="Arial"/>
                <w:color w:val="333333"/>
                <w:sz w:val="21"/>
                <w:szCs w:val="21"/>
              </w:rPr>
              <w:t>%</w:t>
            </w:r>
            <w:r>
              <w:rPr>
                <w:rFonts w:hint="eastAsia" w:cs="Arial"/>
                <w:color w:val="333333"/>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pStyle w:val="6"/>
              <w:spacing w:before="0" w:beforeAutospacing="0" w:after="0" w:afterAutospacing="0" w:line="360" w:lineRule="atLeast"/>
              <w:jc w:val="center"/>
              <w:rPr>
                <w:rFonts w:cs="Arial"/>
                <w:color w:val="333333"/>
                <w:sz w:val="21"/>
                <w:szCs w:val="21"/>
              </w:rPr>
            </w:pPr>
            <w:r>
              <w:rPr>
                <w:rFonts w:hint="eastAsia" w:cs="Arial"/>
                <w:color w:val="333333"/>
                <w:sz w:val="21"/>
                <w:szCs w:val="21"/>
              </w:rPr>
              <w:t>1998</w:t>
            </w:r>
          </w:p>
        </w:tc>
        <w:tc>
          <w:tcPr>
            <w:tcW w:w="2765" w:type="dxa"/>
          </w:tcPr>
          <w:p>
            <w:pPr>
              <w:pStyle w:val="6"/>
              <w:spacing w:before="0" w:beforeAutospacing="0" w:after="0" w:afterAutospacing="0" w:line="360" w:lineRule="atLeast"/>
              <w:jc w:val="center"/>
              <w:rPr>
                <w:rFonts w:cs="Arial"/>
                <w:color w:val="333333"/>
                <w:sz w:val="21"/>
                <w:szCs w:val="21"/>
              </w:rPr>
            </w:pPr>
            <w:r>
              <w:rPr>
                <w:rFonts w:hint="eastAsia" w:cs="Arial"/>
                <w:color w:val="333333"/>
                <w:sz w:val="21"/>
                <w:szCs w:val="21"/>
              </w:rPr>
              <w:t>63．7</w:t>
            </w:r>
          </w:p>
        </w:tc>
        <w:tc>
          <w:tcPr>
            <w:tcW w:w="2766" w:type="dxa"/>
          </w:tcPr>
          <w:p>
            <w:pPr>
              <w:pStyle w:val="6"/>
              <w:spacing w:before="0" w:beforeAutospacing="0" w:after="0" w:afterAutospacing="0" w:line="360" w:lineRule="atLeast"/>
              <w:jc w:val="center"/>
              <w:rPr>
                <w:rFonts w:cs="Arial"/>
                <w:color w:val="333333"/>
                <w:sz w:val="21"/>
                <w:szCs w:val="21"/>
              </w:rPr>
            </w:pPr>
            <w:r>
              <w:rPr>
                <w:rFonts w:hint="eastAsia" w:cs="Arial"/>
                <w:color w:val="333333"/>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pStyle w:val="6"/>
              <w:spacing w:before="0" w:beforeAutospacing="0" w:after="0" w:afterAutospacing="0" w:line="360" w:lineRule="atLeast"/>
              <w:jc w:val="center"/>
              <w:rPr>
                <w:rFonts w:cs="Arial"/>
                <w:color w:val="333333"/>
                <w:sz w:val="21"/>
                <w:szCs w:val="21"/>
              </w:rPr>
            </w:pPr>
            <w:r>
              <w:rPr>
                <w:rFonts w:hint="eastAsia" w:cs="Arial"/>
                <w:color w:val="333333"/>
                <w:sz w:val="21"/>
                <w:szCs w:val="21"/>
              </w:rPr>
              <w:t>2008</w:t>
            </w:r>
          </w:p>
        </w:tc>
        <w:tc>
          <w:tcPr>
            <w:tcW w:w="2765" w:type="dxa"/>
          </w:tcPr>
          <w:p>
            <w:pPr>
              <w:pStyle w:val="6"/>
              <w:spacing w:before="0" w:beforeAutospacing="0" w:after="0" w:afterAutospacing="0" w:line="360" w:lineRule="atLeast"/>
              <w:jc w:val="center"/>
              <w:rPr>
                <w:rFonts w:cs="Arial"/>
                <w:color w:val="333333"/>
                <w:sz w:val="21"/>
                <w:szCs w:val="21"/>
              </w:rPr>
            </w:pPr>
            <w:r>
              <w:rPr>
                <w:rFonts w:hint="eastAsia" w:cs="Arial"/>
                <w:color w:val="333333"/>
                <w:sz w:val="21"/>
                <w:szCs w:val="21"/>
              </w:rPr>
              <w:t>570．31</w:t>
            </w:r>
          </w:p>
        </w:tc>
        <w:tc>
          <w:tcPr>
            <w:tcW w:w="2766" w:type="dxa"/>
          </w:tcPr>
          <w:p>
            <w:pPr>
              <w:pStyle w:val="6"/>
              <w:spacing w:before="0" w:beforeAutospacing="0" w:after="0" w:afterAutospacing="0" w:line="360" w:lineRule="atLeast"/>
              <w:jc w:val="center"/>
              <w:rPr>
                <w:rFonts w:cs="Arial"/>
                <w:color w:val="333333"/>
                <w:sz w:val="21"/>
                <w:szCs w:val="21"/>
              </w:rPr>
            </w:pPr>
            <w:r>
              <w:rPr>
                <w:rFonts w:hint="eastAsia" w:cs="Arial"/>
                <w:color w:val="333333"/>
                <w:sz w:val="21"/>
                <w:szCs w:val="21"/>
              </w:rPr>
              <w:t>13．78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5" w:type="dxa"/>
          </w:tcPr>
          <w:p>
            <w:pPr>
              <w:pStyle w:val="6"/>
              <w:spacing w:before="0" w:beforeAutospacing="0" w:after="0" w:afterAutospacing="0" w:line="360" w:lineRule="atLeast"/>
              <w:jc w:val="center"/>
              <w:rPr>
                <w:rFonts w:cs="Arial"/>
                <w:color w:val="333333"/>
                <w:sz w:val="21"/>
                <w:szCs w:val="21"/>
              </w:rPr>
            </w:pPr>
            <w:r>
              <w:rPr>
                <w:rFonts w:hint="eastAsia" w:cs="Arial"/>
                <w:color w:val="333333"/>
                <w:sz w:val="21"/>
                <w:szCs w:val="21"/>
              </w:rPr>
              <w:t>2017</w:t>
            </w:r>
          </w:p>
        </w:tc>
        <w:tc>
          <w:tcPr>
            <w:tcW w:w="2765" w:type="dxa"/>
          </w:tcPr>
          <w:p>
            <w:pPr>
              <w:pStyle w:val="6"/>
              <w:spacing w:before="0" w:beforeAutospacing="0" w:after="0" w:afterAutospacing="0" w:line="360" w:lineRule="atLeast"/>
              <w:jc w:val="center"/>
              <w:rPr>
                <w:rFonts w:cs="Arial"/>
                <w:color w:val="333333"/>
                <w:sz w:val="21"/>
                <w:szCs w:val="21"/>
              </w:rPr>
            </w:pPr>
            <w:r>
              <w:rPr>
                <w:rFonts w:hint="eastAsia" w:cs="Arial"/>
                <w:color w:val="333333"/>
                <w:sz w:val="21"/>
                <w:szCs w:val="21"/>
              </w:rPr>
              <w:t>2227</w:t>
            </w:r>
          </w:p>
        </w:tc>
        <w:tc>
          <w:tcPr>
            <w:tcW w:w="2766" w:type="dxa"/>
          </w:tcPr>
          <w:p>
            <w:pPr>
              <w:pStyle w:val="6"/>
              <w:spacing w:before="0" w:beforeAutospacing="0" w:after="0" w:afterAutospacing="0" w:line="360" w:lineRule="atLeast"/>
              <w:jc w:val="center"/>
              <w:rPr>
                <w:rFonts w:cs="Arial"/>
                <w:color w:val="333333"/>
                <w:sz w:val="21"/>
                <w:szCs w:val="21"/>
              </w:rPr>
            </w:pPr>
            <w:r>
              <w:rPr>
                <w:rFonts w:hint="eastAsia" w:cs="Arial"/>
                <w:color w:val="333333"/>
                <w:sz w:val="21"/>
                <w:szCs w:val="21"/>
              </w:rPr>
              <w:t>34．78</w:t>
            </w:r>
          </w:p>
        </w:tc>
      </w:tr>
    </w:tbl>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家5A级景区：横店影视城，2家国字号博物馆：中国木雕博物馆、中国农村博物馆，3家全国重点文物保护单位：卢宅古建筑群、西周春秋土墩墓群、马上桥花厅，4家4A级景区：横店华厦文化园、中国木雕文化博览城、横店明清民居博览城、花园村，6项国家级非物质文化遗产：东阳木雕、东阳竹编、翻“九楼”、卢宅营造技艺、火腿、红曲酒。1个省级旅游度假区：东白山旅游度假区，1个省级工业旅游示范基地：浙江省紫檀博物馆。2个省级风景名胜区：三都胜景、落鹤公园，2个省级森林公园：八面山森林公园、南山森林公园，3个省级非物质文化遗产景区：横店明清民居博览城、花园村、蔡宅村。</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东阳三种旅游模式，影视文化游：影视体验+穿越旅游，木雕古宅游：木雕赏析+红木家具+古宅旅游，乡村休闲游：春夏赏花+秋冬摘果+接触自然。</w:t>
      </w:r>
    </w:p>
    <w:p>
      <w:pPr>
        <w:rPr>
          <w:rFonts w:hint="eastAsia"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四、东阳市“教育之乡”的硕果</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东阳市的"教育之乡" 还真查不到官方的命名，只查到1996年时任全国政协副主席吴学谦在视察东阳时，留下“教育之乡”的墨宝。但是东阳是教育之乡绝不是说说而已。来看看事实。</w:t>
      </w:r>
    </w:p>
    <w:p>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1、</w:t>
      </w:r>
      <w:r>
        <w:rPr>
          <w:rFonts w:ascii="宋体" w:hAnsi="宋体" w:eastAsia="宋体"/>
          <w:b/>
          <w:color w:val="000000" w:themeColor="text1"/>
          <w:sz w:val="24"/>
          <w:szCs w:val="24"/>
          <w14:textFill>
            <w14:solidFill>
              <w14:schemeClr w14:val="tx1"/>
            </w14:solidFill>
          </w14:textFill>
        </w:rPr>
        <w:t>"兴学重教、勤耕苦读"</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朱熹、吕祖谦、陆游等曾到东阳"石洞书院"讲学传道，笔架山被古人视为文脉的象征。从这点看，似乎也有一种隐喻在里头：东阳人必须要学文化，只有通过读书，掌握文化，才能打通出路，来改变自己的命运。理学大家朱熹、“婺学”创始人吕祖谦，书院名始于唐代，东阳书院以宋代为最盛。北宋初年，私人创办书院已成气候。南宋著名理学家朱熹在庐山白鹿洞书院设帐授徒，开书院讲学之先河，各地争相仿效，东阳亦然，办书院、义塾[shú]更是蔚然成风。赵宋宗室赵公藻创办友成书院，据1933年《东阳县志稿》记载，境内书院列名33所，义塾12所，著名的有友成书院、石洞书院、八华书院、白云书院、横城义塾等。</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许谦在八华书院，手订《八华学规》和《童稚学规》。</w:t>
      </w:r>
    </w:p>
    <w:p>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2、</w:t>
      </w:r>
      <w:r>
        <w:rPr>
          <w:rFonts w:ascii="宋体" w:hAnsi="宋体" w:eastAsia="宋体"/>
          <w:b/>
          <w:color w:val="000000" w:themeColor="text1"/>
          <w:sz w:val="24"/>
          <w:szCs w:val="24"/>
          <w14:textFill>
            <w14:solidFill>
              <w14:schemeClr w14:val="tx1"/>
            </w14:solidFill>
          </w14:textFill>
        </w:rPr>
        <w:t>人文荟萃，英才辈出</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阳进士题名共有305人，1989年，被《人民日报》誉为"百名博士汇一市、千位教授同故乡"，现在是东阳籍的两院院士：14名，博士：1000多人，教授：11000人，高校副校长以上：100余人，最近党中央决定表彰的改革40年杰出贡献100名里，就有一位，我们学院的名誉院长潘建伟院士，从高考改革以来，80万人口的东阳市，已经考入高校10多万学生。</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在这个县级市里，有两所高职院校，不久的将来，就要有一所本科，道路虽然曲折，前途一定光明。我们的努力一定会有成效和成果。</w:t>
      </w:r>
    </w:p>
    <w:p>
      <w:pPr>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“崇文重教、精工善艺、大气包容、创新图强”是东阳人文精神，这是东阳跨跃发展的根。</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477"/>
    <w:rsid w:val="00003633"/>
    <w:rsid w:val="000036FB"/>
    <w:rsid w:val="000110CB"/>
    <w:rsid w:val="00051E51"/>
    <w:rsid w:val="000917AF"/>
    <w:rsid w:val="00097BFD"/>
    <w:rsid w:val="000A4E44"/>
    <w:rsid w:val="000B2771"/>
    <w:rsid w:val="000C17D2"/>
    <w:rsid w:val="000C20FB"/>
    <w:rsid w:val="000D47BE"/>
    <w:rsid w:val="000E0EB3"/>
    <w:rsid w:val="000E6A42"/>
    <w:rsid w:val="0010496A"/>
    <w:rsid w:val="00145C3C"/>
    <w:rsid w:val="001704F7"/>
    <w:rsid w:val="001B66CD"/>
    <w:rsid w:val="001C523A"/>
    <w:rsid w:val="001D7716"/>
    <w:rsid w:val="001D794D"/>
    <w:rsid w:val="001F2D49"/>
    <w:rsid w:val="001F36DB"/>
    <w:rsid w:val="00214195"/>
    <w:rsid w:val="00217023"/>
    <w:rsid w:val="0024369C"/>
    <w:rsid w:val="00246BE1"/>
    <w:rsid w:val="00261C32"/>
    <w:rsid w:val="00264E33"/>
    <w:rsid w:val="0027214B"/>
    <w:rsid w:val="00272BA2"/>
    <w:rsid w:val="002736E9"/>
    <w:rsid w:val="002806C0"/>
    <w:rsid w:val="002938BD"/>
    <w:rsid w:val="002A0374"/>
    <w:rsid w:val="002A08F0"/>
    <w:rsid w:val="002C33FD"/>
    <w:rsid w:val="00300FCE"/>
    <w:rsid w:val="00305F4E"/>
    <w:rsid w:val="0031428D"/>
    <w:rsid w:val="00321910"/>
    <w:rsid w:val="00340CEF"/>
    <w:rsid w:val="0035032A"/>
    <w:rsid w:val="00360242"/>
    <w:rsid w:val="0037730B"/>
    <w:rsid w:val="00387A93"/>
    <w:rsid w:val="003B6F4E"/>
    <w:rsid w:val="003C1705"/>
    <w:rsid w:val="00400B1C"/>
    <w:rsid w:val="00411CB9"/>
    <w:rsid w:val="004A00E4"/>
    <w:rsid w:val="004D35C9"/>
    <w:rsid w:val="004E0E4C"/>
    <w:rsid w:val="00501BC5"/>
    <w:rsid w:val="0050558C"/>
    <w:rsid w:val="00511946"/>
    <w:rsid w:val="0051780D"/>
    <w:rsid w:val="005273A7"/>
    <w:rsid w:val="005405B0"/>
    <w:rsid w:val="00562C2B"/>
    <w:rsid w:val="0057714A"/>
    <w:rsid w:val="00580341"/>
    <w:rsid w:val="005938BE"/>
    <w:rsid w:val="005C5BAA"/>
    <w:rsid w:val="005E7D47"/>
    <w:rsid w:val="005F582C"/>
    <w:rsid w:val="0060484C"/>
    <w:rsid w:val="0064049C"/>
    <w:rsid w:val="00652690"/>
    <w:rsid w:val="00674A48"/>
    <w:rsid w:val="00691861"/>
    <w:rsid w:val="006C1105"/>
    <w:rsid w:val="006C31FF"/>
    <w:rsid w:val="006C71B1"/>
    <w:rsid w:val="00722DC4"/>
    <w:rsid w:val="00730470"/>
    <w:rsid w:val="00742504"/>
    <w:rsid w:val="00787525"/>
    <w:rsid w:val="007C7F9E"/>
    <w:rsid w:val="007D5712"/>
    <w:rsid w:val="007D5A6D"/>
    <w:rsid w:val="00842AF2"/>
    <w:rsid w:val="00851941"/>
    <w:rsid w:val="00873920"/>
    <w:rsid w:val="008860F8"/>
    <w:rsid w:val="008B067A"/>
    <w:rsid w:val="008E33B0"/>
    <w:rsid w:val="008E4E63"/>
    <w:rsid w:val="008E6E9A"/>
    <w:rsid w:val="00911ACD"/>
    <w:rsid w:val="009201F3"/>
    <w:rsid w:val="00920B23"/>
    <w:rsid w:val="00920F6F"/>
    <w:rsid w:val="009477A7"/>
    <w:rsid w:val="00972242"/>
    <w:rsid w:val="009816D4"/>
    <w:rsid w:val="009A2BE9"/>
    <w:rsid w:val="009A5530"/>
    <w:rsid w:val="009B6D1F"/>
    <w:rsid w:val="009C27C6"/>
    <w:rsid w:val="009D31A4"/>
    <w:rsid w:val="009E1FCC"/>
    <w:rsid w:val="009F6959"/>
    <w:rsid w:val="00A209E7"/>
    <w:rsid w:val="00A2426A"/>
    <w:rsid w:val="00A30F1E"/>
    <w:rsid w:val="00A370CE"/>
    <w:rsid w:val="00A51C65"/>
    <w:rsid w:val="00A51E47"/>
    <w:rsid w:val="00A72269"/>
    <w:rsid w:val="00A8126B"/>
    <w:rsid w:val="00AA307C"/>
    <w:rsid w:val="00AB4CCF"/>
    <w:rsid w:val="00AB7C47"/>
    <w:rsid w:val="00AD46B4"/>
    <w:rsid w:val="00AE5E0F"/>
    <w:rsid w:val="00AF6338"/>
    <w:rsid w:val="00B16A00"/>
    <w:rsid w:val="00B22BF3"/>
    <w:rsid w:val="00B57118"/>
    <w:rsid w:val="00B701C4"/>
    <w:rsid w:val="00B9417B"/>
    <w:rsid w:val="00BE6E2E"/>
    <w:rsid w:val="00BF5794"/>
    <w:rsid w:val="00C00877"/>
    <w:rsid w:val="00C270CA"/>
    <w:rsid w:val="00C4092A"/>
    <w:rsid w:val="00C417E1"/>
    <w:rsid w:val="00C90A1D"/>
    <w:rsid w:val="00C956B1"/>
    <w:rsid w:val="00CC3069"/>
    <w:rsid w:val="00CC44DC"/>
    <w:rsid w:val="00CD4F9F"/>
    <w:rsid w:val="00CF0001"/>
    <w:rsid w:val="00D31B05"/>
    <w:rsid w:val="00D750CB"/>
    <w:rsid w:val="00D935DC"/>
    <w:rsid w:val="00D97137"/>
    <w:rsid w:val="00DA383E"/>
    <w:rsid w:val="00DC70FD"/>
    <w:rsid w:val="00DD44D9"/>
    <w:rsid w:val="00DD484E"/>
    <w:rsid w:val="00DF0477"/>
    <w:rsid w:val="00E00B79"/>
    <w:rsid w:val="00E24971"/>
    <w:rsid w:val="00E42B8B"/>
    <w:rsid w:val="00E451F8"/>
    <w:rsid w:val="00E67111"/>
    <w:rsid w:val="00E7393F"/>
    <w:rsid w:val="00E7566C"/>
    <w:rsid w:val="00E90476"/>
    <w:rsid w:val="00EA717C"/>
    <w:rsid w:val="00EC01EF"/>
    <w:rsid w:val="00ED4BD6"/>
    <w:rsid w:val="00EE7801"/>
    <w:rsid w:val="00F2542D"/>
    <w:rsid w:val="00F474E2"/>
    <w:rsid w:val="00F9521A"/>
    <w:rsid w:val="00FB5136"/>
    <w:rsid w:val="00FC0372"/>
    <w:rsid w:val="00FF7A05"/>
    <w:rsid w:val="3433602F"/>
    <w:rsid w:val="37D10E40"/>
    <w:rsid w:val="48E8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show-img-bd"/>
    <w:basedOn w:val="7"/>
    <w:qFormat/>
    <w:uiPriority w:val="0"/>
  </w:style>
  <w:style w:type="paragraph" w:customStyle="1" w:styleId="14">
    <w:name w:val="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content-im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字符"/>
    <w:basedOn w:val="7"/>
    <w:link w:val="5"/>
    <w:uiPriority w:val="99"/>
    <w:rPr>
      <w:sz w:val="18"/>
      <w:szCs w:val="18"/>
    </w:rPr>
  </w:style>
  <w:style w:type="character" w:customStyle="1" w:styleId="17">
    <w:name w:val="页脚 字符"/>
    <w:basedOn w:val="7"/>
    <w:link w:val="4"/>
    <w:qFormat/>
    <w:uiPriority w:val="99"/>
    <w:rPr>
      <w:sz w:val="18"/>
      <w:szCs w:val="18"/>
    </w:rPr>
  </w:style>
  <w:style w:type="character" w:customStyle="1" w:styleId="18">
    <w:name w:val="标题 3 字符"/>
    <w:basedOn w:val="7"/>
    <w:link w:val="3"/>
    <w:qFormat/>
    <w:uiPriority w:val="9"/>
    <w:rPr>
      <w:rFonts w:ascii="宋体" w:hAnsi="宋体" w:eastAsia="宋体" w:cs="宋体"/>
      <w:b/>
      <w:bCs/>
      <w:kern w:val="0"/>
      <w:sz w:val="27"/>
      <w:szCs w:val="27"/>
    </w:rPr>
  </w:style>
  <w:style w:type="character" w:customStyle="1" w:styleId="19">
    <w:name w:val="标题 2 字符"/>
    <w:basedOn w:val="7"/>
    <w:link w:val="2"/>
    <w:semiHidden/>
    <w:qFormat/>
    <w:uiPriority w:val="9"/>
    <w:rPr>
      <w:rFonts w:asciiTheme="majorHAnsi" w:hAnsiTheme="majorHAnsi" w:eastAsiaTheme="majorEastAsia" w:cstheme="majorBidi"/>
      <w:b/>
      <w:bCs/>
      <w:sz w:val="32"/>
      <w:szCs w:val="32"/>
    </w:rPr>
  </w:style>
  <w:style w:type="character" w:customStyle="1" w:styleId="20">
    <w:name w:val="jiathis_tx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2972</Words>
  <Characters>3122</Characters>
  <Lines>141</Lines>
  <Paragraphs>164</Paragraphs>
  <TotalTime>3877</TotalTime>
  <ScaleCrop>false</ScaleCrop>
  <LinksUpToDate>false</LinksUpToDate>
  <CharactersWithSpaces>5930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2018-11-23T02:23:00Z</dcterms:created>
  <dc:creator>xy</dc:creator>
  <cp:lastModifiedBy>binfenai</cp:lastModifiedBy>
  <dcterms:modified xsi:type="dcterms:W3CDTF">2018-12-19T05:40:21Z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